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4CD" w:rsidRDefault="00AC34CD" w:rsidP="00C86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833">
        <w:rPr>
          <w:rFonts w:ascii="Times New Roman" w:hAnsi="Times New Roman" w:cs="Times New Roman"/>
          <w:b/>
          <w:sz w:val="28"/>
          <w:szCs w:val="28"/>
        </w:rPr>
        <w:t>Годовой отчет за 2023 год</w:t>
      </w:r>
    </w:p>
    <w:p w:rsidR="00C86833" w:rsidRPr="00C86833" w:rsidRDefault="00C86833" w:rsidP="00C86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833" w:rsidRPr="00D037B2" w:rsidRDefault="00C86833" w:rsidP="00C868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7B2">
        <w:rPr>
          <w:rFonts w:ascii="Times New Roman" w:hAnsi="Times New Roman" w:cs="Times New Roman"/>
          <w:b/>
          <w:sz w:val="28"/>
          <w:szCs w:val="28"/>
        </w:rPr>
        <w:t xml:space="preserve">Открытое акционерное общество </w:t>
      </w:r>
    </w:p>
    <w:p w:rsidR="00C86833" w:rsidRDefault="00C86833" w:rsidP="00C868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7B2">
        <w:rPr>
          <w:rFonts w:ascii="Times New Roman" w:hAnsi="Times New Roman" w:cs="Times New Roman"/>
          <w:b/>
          <w:sz w:val="28"/>
          <w:szCs w:val="28"/>
        </w:rPr>
        <w:t>"Борисовский завод медицинских препаратов"</w:t>
      </w:r>
    </w:p>
    <w:p w:rsidR="00C86833" w:rsidRDefault="00C86833" w:rsidP="00C86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3586">
        <w:rPr>
          <w:rFonts w:ascii="Times New Roman" w:hAnsi="Times New Roman" w:cs="Times New Roman"/>
          <w:sz w:val="28"/>
          <w:szCs w:val="28"/>
        </w:rPr>
        <w:t>222518, Минская область,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586">
        <w:rPr>
          <w:rFonts w:ascii="Times New Roman" w:hAnsi="Times New Roman" w:cs="Times New Roman"/>
          <w:sz w:val="28"/>
          <w:szCs w:val="28"/>
        </w:rPr>
        <w:t xml:space="preserve">г. Борисов, </w:t>
      </w:r>
      <w:proofErr w:type="spellStart"/>
      <w:r w:rsidRPr="00D83586">
        <w:rPr>
          <w:rFonts w:ascii="Times New Roman" w:hAnsi="Times New Roman" w:cs="Times New Roman"/>
          <w:sz w:val="28"/>
          <w:szCs w:val="28"/>
        </w:rPr>
        <w:t>ул.Чапаева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83586">
        <w:rPr>
          <w:rFonts w:ascii="Times New Roman" w:hAnsi="Times New Roman" w:cs="Times New Roman"/>
          <w:sz w:val="28"/>
          <w:szCs w:val="28"/>
        </w:rPr>
        <w:t xml:space="preserve"> 64 </w:t>
      </w:r>
    </w:p>
    <w:p w:rsidR="00AC34CD" w:rsidRDefault="00C86833" w:rsidP="00C868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УНП </w:t>
      </w:r>
      <w:r w:rsidRPr="00D83586">
        <w:rPr>
          <w:rFonts w:ascii="Times New Roman" w:hAnsi="Times New Roman" w:cs="Times New Roman"/>
          <w:sz w:val="28"/>
          <w:szCs w:val="28"/>
        </w:rPr>
        <w:t>600125834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06"/>
        <w:gridCol w:w="6238"/>
        <w:gridCol w:w="1327"/>
      </w:tblGrid>
      <w:tr w:rsidR="00C86833" w:rsidRPr="00C86833" w:rsidTr="00C86833">
        <w:trPr>
          <w:trHeight w:val="750"/>
        </w:trPr>
        <w:tc>
          <w:tcPr>
            <w:tcW w:w="4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C868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государства в уставном фонде эмитента (всего в %):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99,99</w:t>
            </w:r>
          </w:p>
        </w:tc>
      </w:tr>
      <w:tr w:rsidR="00C86833" w:rsidRPr="00C86833" w:rsidTr="00C86833">
        <w:trPr>
          <w:trHeight w:val="255"/>
        </w:trPr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833" w:rsidRPr="00C86833" w:rsidTr="00C86833">
        <w:trPr>
          <w:trHeight w:val="1020"/>
        </w:trPr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собственности</w:t>
            </w:r>
          </w:p>
        </w:tc>
        <w:tc>
          <w:tcPr>
            <w:tcW w:w="3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акций, шт.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 уставном фонде, %</w:t>
            </w:r>
          </w:p>
        </w:tc>
      </w:tr>
      <w:tr w:rsidR="00C86833" w:rsidRPr="00C86833" w:rsidTr="00C86833">
        <w:trPr>
          <w:trHeight w:val="480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республиканская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2 099 646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99,99</w:t>
            </w:r>
          </w:p>
        </w:tc>
      </w:tr>
      <w:tr w:rsidR="00C86833" w:rsidRPr="00C86833" w:rsidTr="00C86833">
        <w:trPr>
          <w:trHeight w:val="675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коммунальная всего: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C86833" w:rsidRPr="00C86833" w:rsidTr="00C86833">
        <w:trPr>
          <w:trHeight w:val="450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C86833" w:rsidRPr="00C86833" w:rsidTr="00C86833">
        <w:trPr>
          <w:trHeight w:val="525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областная 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6833" w:rsidRPr="00C86833" w:rsidTr="00C86833">
        <w:trPr>
          <w:trHeight w:val="480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районная 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6833" w:rsidRPr="00C86833" w:rsidTr="00C86833">
        <w:trPr>
          <w:trHeight w:val="495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городская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C86833" w:rsidRDefault="00C86833" w:rsidP="00C86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950" w:type="pct"/>
        <w:tblLayout w:type="fixed"/>
        <w:tblLook w:val="04A0" w:firstRow="1" w:lastRow="0" w:firstColumn="1" w:lastColumn="0" w:noHBand="0" w:noVBand="1"/>
      </w:tblPr>
      <w:tblGrid>
        <w:gridCol w:w="5778"/>
        <w:gridCol w:w="1133"/>
        <w:gridCol w:w="1277"/>
        <w:gridCol w:w="1287"/>
      </w:tblGrid>
      <w:tr w:rsidR="00C86833" w:rsidRPr="00C86833" w:rsidTr="001B640A">
        <w:trPr>
          <w:trHeight w:val="660"/>
        </w:trPr>
        <w:tc>
          <w:tcPr>
            <w:tcW w:w="3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дивидендах и акциях: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6833" w:rsidRPr="00C86833" w:rsidTr="001B640A">
        <w:trPr>
          <w:trHeight w:val="1155"/>
        </w:trPr>
        <w:tc>
          <w:tcPr>
            <w:tcW w:w="3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отчетный период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аналогичный период прошлого года</w:t>
            </w:r>
          </w:p>
        </w:tc>
      </w:tr>
      <w:tr w:rsidR="00C86833" w:rsidRPr="00C86833" w:rsidTr="001B640A">
        <w:trPr>
          <w:trHeight w:val="483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акционеров, всего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</w:tr>
      <w:tr w:rsidR="00C86833" w:rsidRPr="00C86833" w:rsidTr="001B640A">
        <w:trPr>
          <w:trHeight w:val="406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в том числе: юридических лиц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86833" w:rsidRPr="00C86833" w:rsidTr="001B640A">
        <w:trPr>
          <w:trHeight w:val="42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6833" w:rsidRPr="00C86833" w:rsidTr="001B640A">
        <w:trPr>
          <w:trHeight w:val="417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в том числе: физических лиц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</w:tr>
      <w:tr w:rsidR="00C86833" w:rsidRPr="00C86833" w:rsidTr="001B640A">
        <w:trPr>
          <w:trHeight w:val="409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6833" w:rsidRPr="00C86833" w:rsidTr="001B640A">
        <w:trPr>
          <w:trHeight w:val="416"/>
        </w:trPr>
        <w:tc>
          <w:tcPr>
            <w:tcW w:w="3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Начислено на выплату дивидендов в данном отчетном  периоде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1419,16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1665,72</w:t>
            </w:r>
          </w:p>
        </w:tc>
      </w:tr>
      <w:tr w:rsidR="00C86833" w:rsidRPr="00C86833" w:rsidTr="001B640A">
        <w:trPr>
          <w:trHeight w:val="380"/>
        </w:trPr>
        <w:tc>
          <w:tcPr>
            <w:tcW w:w="3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Фактически выплаченные дивиденды в данном отчетном  периоде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1419,16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1665,72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приходящиеся на одну простую (обыкновенную) акцию (включая налоги)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0,675833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0,793249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Дивиденды, приходящиеся на одну привилегированную акцию (включая налоги) первого типа ___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приходящиеся на одну привилегированную акцию (включая налоги) второго типа ___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простую (обыкновенную) акцию (включая налоги)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0,675833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0,793249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привилегированную акцию (включая налоги)  первого типа ___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привилегированную акцию (включая налоги)  второго типа ___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6833" w:rsidRPr="00C86833" w:rsidTr="001B640A">
        <w:trPr>
          <w:trHeight w:val="82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Период, за который выплачивались дивиденды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первый квартал, полугодие, девять месяцев год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(даты) принятия решений о выплате дивидендов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число, месяц, год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31.03.2023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(сроки) выплаты дивидендов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число, месяц, год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15.04.2023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Обеспеченность акции имуществом общества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225,70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204,93</w:t>
            </w:r>
          </w:p>
        </w:tc>
      </w:tr>
      <w:tr w:rsidR="00C86833" w:rsidRPr="00C86833" w:rsidTr="001B640A">
        <w:trPr>
          <w:trHeight w:val="795"/>
        </w:trPr>
        <w:tc>
          <w:tcPr>
            <w:tcW w:w="3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акций, находящихся на балансе общества, - всего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68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B640A" w:rsidRPr="00C86833" w:rsidTr="001B640A">
        <w:trPr>
          <w:trHeight w:val="255"/>
        </w:trPr>
        <w:tc>
          <w:tcPr>
            <w:tcW w:w="30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833" w:rsidRPr="00C86833" w:rsidRDefault="00C86833" w:rsidP="00C86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86833" w:rsidRDefault="00C86833" w:rsidP="00C86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348"/>
        <w:gridCol w:w="1577"/>
        <w:gridCol w:w="1713"/>
        <w:gridCol w:w="1933"/>
      </w:tblGrid>
      <w:tr w:rsidR="001B640A" w:rsidRPr="001B640A" w:rsidTr="001B640A">
        <w:trPr>
          <w:trHeight w:val="105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Отдельные показатели деятельности открытого акционерного общества:</w:t>
            </w:r>
          </w:p>
        </w:tc>
      </w:tr>
      <w:tr w:rsidR="001B640A" w:rsidRPr="001B640A" w:rsidTr="001B640A">
        <w:trPr>
          <w:trHeight w:val="1380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отчетный период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аналогичный период прошлого года</w:t>
            </w:r>
          </w:p>
        </w:tc>
      </w:tr>
      <w:tr w:rsidR="001B640A" w:rsidRPr="001B640A" w:rsidTr="001B640A">
        <w:trPr>
          <w:trHeight w:val="705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Выручка от реализации продукции, товаров, </w:t>
            </w:r>
            <w:proofErr w:type="spellStart"/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работ,услуг</w:t>
            </w:r>
            <w:proofErr w:type="spellEnd"/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</w:tr>
      <w:tr w:rsidR="001B640A" w:rsidRPr="001B640A" w:rsidTr="001B640A">
        <w:trPr>
          <w:trHeight w:val="705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Себестоимость реализованной продукции, товаров, работ, услуг, управленческие расходы; расходы на реализацию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319,00</w:t>
            </w:r>
          </w:p>
        </w:tc>
      </w:tr>
      <w:tr w:rsidR="001B640A" w:rsidRPr="001B640A" w:rsidTr="001B640A">
        <w:trPr>
          <w:trHeight w:val="705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(убыток) до налогообложения - всего (Прибыль (убыток) отчетного периода)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719,00</w:t>
            </w:r>
          </w:p>
        </w:tc>
      </w:tr>
      <w:tr w:rsidR="001B640A" w:rsidRPr="001B640A" w:rsidTr="001B640A">
        <w:trPr>
          <w:trHeight w:val="705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том числе: прибыль (убыток) от реализации продукции, товаров, работ, услуг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801,00</w:t>
            </w:r>
          </w:p>
        </w:tc>
      </w:tr>
      <w:tr w:rsidR="001B640A" w:rsidRPr="001B640A" w:rsidTr="001B640A">
        <w:trPr>
          <w:trHeight w:val="705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и расходы по текущей деятельности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883,00</w:t>
            </w:r>
          </w:p>
        </w:tc>
      </w:tr>
      <w:tr w:rsidR="001B640A" w:rsidRPr="001B640A" w:rsidTr="001B640A">
        <w:trPr>
          <w:trHeight w:val="705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прибыль (убыток) от инвестиционной и финансовой деятельности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-79,00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5801,00</w:t>
            </w:r>
          </w:p>
        </w:tc>
      </w:tr>
      <w:tr w:rsidR="001B640A" w:rsidRPr="001B640A" w:rsidTr="001B640A">
        <w:trPr>
          <w:trHeight w:val="1365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прибыль; изменение отложенных налоговых активов; изменение отложенных налоговых обязательств; прочие налоги и сборы, исчисляемые из прибыли (дохода); прочие платежи, исчисляемые из прибыли (дохода)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698,00</w:t>
            </w:r>
          </w:p>
        </w:tc>
      </w:tr>
      <w:tr w:rsidR="001B640A" w:rsidRPr="001B640A" w:rsidTr="001739B5">
        <w:trPr>
          <w:trHeight w:val="549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Чистая прибыль (убыток)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021,00</w:t>
            </w:r>
          </w:p>
        </w:tc>
      </w:tr>
      <w:tr w:rsidR="001B640A" w:rsidRPr="001B640A" w:rsidTr="001739B5">
        <w:trPr>
          <w:trHeight w:val="571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048,00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353,00</w:t>
            </w:r>
          </w:p>
        </w:tc>
      </w:tr>
      <w:tr w:rsidR="001B640A" w:rsidRPr="001B640A" w:rsidTr="001739B5">
        <w:trPr>
          <w:trHeight w:val="409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Долгосрочная дебиторская задолженность 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B640A" w:rsidRPr="001B640A" w:rsidTr="001739B5">
        <w:trPr>
          <w:trHeight w:val="558"/>
        </w:trPr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обязательства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419,00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1B640A" w:rsidRPr="001B640A" w:rsidRDefault="001B640A" w:rsidP="001B64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B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748,00</w:t>
            </w:r>
          </w:p>
        </w:tc>
      </w:tr>
      <w:tr w:rsidR="001B640A" w:rsidRPr="001B640A" w:rsidTr="001B640A">
        <w:trPr>
          <w:trHeight w:val="1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640A" w:rsidRPr="001B640A" w:rsidRDefault="001B640A" w:rsidP="001B64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B64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</w:tbl>
    <w:p w:rsidR="001B640A" w:rsidRDefault="001B640A" w:rsidP="00C86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27"/>
        <w:gridCol w:w="1891"/>
        <w:gridCol w:w="905"/>
        <w:gridCol w:w="1660"/>
        <w:gridCol w:w="222"/>
        <w:gridCol w:w="222"/>
        <w:gridCol w:w="222"/>
        <w:gridCol w:w="222"/>
      </w:tblGrid>
      <w:tr w:rsidR="001739B5" w:rsidRPr="001739B5" w:rsidTr="001739B5">
        <w:trPr>
          <w:trHeight w:val="12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 Дата проведения годового общего собрания акционеров, на котором утверждены годовой отчет, бухгалтерский баланс, отчет о прибылях и убытках за отчетный год:</w:t>
            </w:r>
          </w:p>
        </w:tc>
      </w:tr>
      <w:tr w:rsidR="001739B5" w:rsidRPr="001739B5" w:rsidTr="001739B5">
        <w:trPr>
          <w:trHeight w:val="555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марта 2024 г.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39B5" w:rsidRPr="001739B5" w:rsidRDefault="001739B5" w:rsidP="001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39B5" w:rsidRPr="001739B5" w:rsidTr="001739B5">
        <w:trPr>
          <w:trHeight w:val="55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Аудиторское заключение по бухгалтерской и (или) финансовой отчетности подготовлено:</w:t>
            </w:r>
          </w:p>
        </w:tc>
      </w:tr>
      <w:tr w:rsidR="001739B5" w:rsidRPr="001739B5" w:rsidTr="001739B5">
        <w:trPr>
          <w:trHeight w:val="555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апреля 2024 г.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39B5" w:rsidRPr="001739B5" w:rsidRDefault="001739B5" w:rsidP="001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39B5" w:rsidRPr="001739B5" w:rsidTr="001739B5">
        <w:trPr>
          <w:trHeight w:val="135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 проведен (наименование аудиторской организации (для индивидуального предпринимателя - фамилия, собственное имя, отчество (если таковое имеется)); местонахождение аудиторской организации (для индивидуального предпринимателя - место жительства); дата государственной регистрации, регистрационный номер в ЕГР.</w:t>
            </w:r>
          </w:p>
        </w:tc>
      </w:tr>
      <w:tr w:rsidR="001739B5" w:rsidRPr="001739B5" w:rsidTr="001739B5">
        <w:trPr>
          <w:trHeight w:val="15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</w:t>
            </w:r>
            <w:proofErr w:type="spellStart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Даксин</w:t>
            </w:r>
            <w:proofErr w:type="spellEnd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Глобал</w:t>
            </w:r>
            <w:proofErr w:type="spellEnd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Бел"; 220100, Беларусь, </w:t>
            </w:r>
            <w:proofErr w:type="spellStart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г.Минск</w:t>
            </w:r>
            <w:proofErr w:type="spellEnd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ул.Сурганова</w:t>
            </w:r>
            <w:proofErr w:type="spellEnd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61-409; Свидетельство о государственной регистрации </w:t>
            </w:r>
            <w:proofErr w:type="spellStart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Мингорисполкомом</w:t>
            </w:r>
            <w:proofErr w:type="spellEnd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30.06.2022г., ЕГР № 190606685</w:t>
            </w:r>
          </w:p>
        </w:tc>
      </w:tr>
      <w:tr w:rsidR="001739B5" w:rsidRPr="001739B5" w:rsidTr="001739B5">
        <w:trPr>
          <w:trHeight w:val="55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Период, за который проводился аудит:</w:t>
            </w:r>
          </w:p>
        </w:tc>
      </w:tr>
      <w:tr w:rsidR="001739B5" w:rsidRPr="001739B5" w:rsidTr="001739B5">
        <w:trPr>
          <w:trHeight w:val="5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01.01.2023-31.12.2023</w:t>
            </w:r>
          </w:p>
        </w:tc>
      </w:tr>
      <w:tr w:rsidR="001739B5" w:rsidRPr="001739B5" w:rsidTr="001739B5">
        <w:trPr>
          <w:trHeight w:val="960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Аудиторское мнение о достоверности бухгалтерской и (или) финансовой отчетности, а в случае выявленных нарушений в бухгалтерской и (или) финансовой отчетности - сведения о данных нарушениях:</w:t>
            </w:r>
          </w:p>
        </w:tc>
      </w:tr>
      <w:tr w:rsidR="001739B5" w:rsidRPr="001739B5" w:rsidTr="001739B5">
        <w:trPr>
          <w:trHeight w:val="18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Годовая бухгалтерская отчетность достоверно во всех существенных аспектах отражает финансовое положение ОАО "БЗМП" по состоянию на 31 декабря 2023 года, </w:t>
            </w:r>
            <w:proofErr w:type="spellStart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финансоввые</w:t>
            </w:r>
            <w:proofErr w:type="spellEnd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результаты его деятельности и </w:t>
            </w:r>
            <w:proofErr w:type="spellStart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измененеие</w:t>
            </w:r>
            <w:proofErr w:type="spellEnd"/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его финансового положения, в том числе движение денежных средств за 2023 год в соответствии с законодательством Республики Беларусь</w:t>
            </w:r>
          </w:p>
        </w:tc>
      </w:tr>
      <w:tr w:rsidR="001739B5" w:rsidRPr="001739B5" w:rsidTr="001739B5">
        <w:trPr>
          <w:trHeight w:val="85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источник опубликования аудиторского заключения по бухгалтерской (финансовой) отчетности в полном объеме:</w:t>
            </w:r>
          </w:p>
        </w:tc>
      </w:tr>
      <w:tr w:rsidR="001739B5" w:rsidRPr="001739B5" w:rsidTr="001739B5">
        <w:trPr>
          <w:trHeight w:val="51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апреля 2024 года, ЕПФР, сайт эмитента</w:t>
            </w:r>
          </w:p>
        </w:tc>
      </w:tr>
    </w:tbl>
    <w:p w:rsidR="001739B5" w:rsidRDefault="001739B5" w:rsidP="00C86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49"/>
        <w:gridCol w:w="1882"/>
        <w:gridCol w:w="902"/>
        <w:gridCol w:w="1650"/>
        <w:gridCol w:w="222"/>
        <w:gridCol w:w="222"/>
        <w:gridCol w:w="222"/>
        <w:gridCol w:w="222"/>
      </w:tblGrid>
      <w:tr w:rsidR="001739B5" w:rsidRPr="001739B5" w:rsidTr="001739B5">
        <w:trPr>
          <w:trHeight w:val="72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 Сведения о применении открытым акционерным обществом Свода правил корпоративного поведения (только в составе годового отчета):</w:t>
            </w:r>
          </w:p>
        </w:tc>
      </w:tr>
      <w:tr w:rsidR="001739B5" w:rsidRPr="001739B5" w:rsidTr="001739B5">
        <w:trPr>
          <w:trHeight w:val="100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эмитент следует положениям "Свода правил корпоративного управления"</w:t>
            </w:r>
          </w:p>
        </w:tc>
      </w:tr>
      <w:tr w:rsidR="001739B5" w:rsidRPr="001739B5" w:rsidTr="001739B5">
        <w:trPr>
          <w:trHeight w:val="690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 Адрес официального сайта открытого акционерного общества в глобальной компьютерной сети Интернет:</w:t>
            </w:r>
          </w:p>
        </w:tc>
      </w:tr>
      <w:tr w:rsidR="001739B5" w:rsidRPr="001739B5" w:rsidTr="001739B5">
        <w:trPr>
          <w:trHeight w:val="450"/>
        </w:trPr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739B5" w:rsidRPr="001739B5" w:rsidRDefault="001739B5" w:rsidP="001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borimed.com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39B5" w:rsidRPr="001739B5" w:rsidRDefault="001739B5" w:rsidP="001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9B5" w:rsidRPr="001739B5" w:rsidRDefault="001739B5" w:rsidP="00173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739B5" w:rsidRDefault="001739B5" w:rsidP="00C86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39B5" w:rsidRDefault="00173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A0783">
        <w:rPr>
          <w:noProof/>
          <w:lang w:eastAsia="ru-RU"/>
        </w:rPr>
        <w:lastRenderedPageBreak/>
        <w:drawing>
          <wp:inline distT="0" distB="0" distL="0" distR="0" wp14:anchorId="24DE373E" wp14:editId="3A6B9788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83" w:rsidRDefault="002A07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D66C88" wp14:editId="4EC82408">
            <wp:extent cx="5940425" cy="8397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9F568F" wp14:editId="2E74EB78">
            <wp:extent cx="5940425" cy="83978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03F9C4" wp14:editId="14EB258E">
            <wp:extent cx="5940425" cy="83978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46234A" wp14:editId="29922B57">
            <wp:extent cx="5940425" cy="83978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82437F" wp14:editId="2B1EBBE0">
            <wp:extent cx="5940425" cy="83978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4564E7" wp14:editId="1AB0D2ED">
            <wp:extent cx="5940425" cy="83978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2FB716" wp14:editId="3960BF4B">
            <wp:extent cx="5940425" cy="83978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979972" wp14:editId="5889AD04">
            <wp:extent cx="5940425" cy="83978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6C1793" wp14:editId="6A788F05">
            <wp:extent cx="5940425" cy="83978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15D4B0" wp14:editId="6579B7BF">
            <wp:extent cx="5940425" cy="83978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0B167D" wp14:editId="47C479B6">
            <wp:extent cx="5940425" cy="83978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AA"/>
    <w:rsid w:val="001739B5"/>
    <w:rsid w:val="001B640A"/>
    <w:rsid w:val="0027094C"/>
    <w:rsid w:val="002A0783"/>
    <w:rsid w:val="003A42E7"/>
    <w:rsid w:val="00536E60"/>
    <w:rsid w:val="007002B5"/>
    <w:rsid w:val="00AC34CD"/>
    <w:rsid w:val="00C86833"/>
    <w:rsid w:val="00CE361E"/>
    <w:rsid w:val="00E3377B"/>
    <w:rsid w:val="00E41733"/>
    <w:rsid w:val="00E9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9F911E"/>
  <w15:chartTrackingRefBased/>
  <w15:docId w15:val="{9555823A-A9DA-40D2-877D-987509EDD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C7D1C-65B3-4F87-A556-7B124ADF9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16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Лукашевич Анна Владимировна</dc:creator>
  <cp:keywords/>
  <dc:description/>
  <cp:lastModifiedBy>Лукашевич Анна Владимировна</cp:lastModifiedBy>
  <cp:revision>5</cp:revision>
  <dcterms:created xsi:type="dcterms:W3CDTF">2024-04-23T08:20:00Z</dcterms:created>
  <dcterms:modified xsi:type="dcterms:W3CDTF">2024-04-23T11:44:00Z</dcterms:modified>
</cp:coreProperties>
</file>