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A" w:rsidRPr="00C53E72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C53E72">
        <w:rPr>
          <w:rFonts w:ascii="Times New Roman" w:hAnsi="Times New Roman" w:cs="Times New Roman"/>
          <w:sz w:val="30"/>
          <w:szCs w:val="30"/>
        </w:rPr>
        <w:t>УТВЕРЖДЕНО</w:t>
      </w:r>
    </w:p>
    <w:p w:rsidR="008D5039" w:rsidRDefault="00CA519A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</w:t>
      </w:r>
      <w:r w:rsidR="008D5039">
        <w:rPr>
          <w:rFonts w:ascii="Times New Roman" w:hAnsi="Times New Roman" w:cs="Times New Roman"/>
          <w:sz w:val="30"/>
          <w:szCs w:val="30"/>
        </w:rPr>
        <w:t xml:space="preserve"> </w:t>
      </w:r>
      <w:r w:rsidRPr="00C53E72">
        <w:rPr>
          <w:rFonts w:ascii="Times New Roman" w:hAnsi="Times New Roman" w:cs="Times New Roman"/>
          <w:sz w:val="30"/>
          <w:szCs w:val="30"/>
        </w:rPr>
        <w:t xml:space="preserve"> </w:t>
      </w:r>
      <w:r w:rsidR="008D5039">
        <w:rPr>
          <w:rFonts w:ascii="Times New Roman" w:hAnsi="Times New Roman" w:cs="Times New Roman"/>
          <w:sz w:val="30"/>
          <w:szCs w:val="30"/>
        </w:rPr>
        <w:t xml:space="preserve">Первый заместитель </w:t>
      </w:r>
      <w:proofErr w:type="gramStart"/>
      <w:r w:rsidR="008D5039">
        <w:rPr>
          <w:rFonts w:ascii="Times New Roman" w:hAnsi="Times New Roman" w:cs="Times New Roman"/>
          <w:sz w:val="30"/>
          <w:szCs w:val="30"/>
        </w:rPr>
        <w:t>генерального</w:t>
      </w:r>
      <w:proofErr w:type="gramEnd"/>
    </w:p>
    <w:p w:rsidR="00C53E72" w:rsidRPr="00C53E72" w:rsidRDefault="008D5039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директора - г</w:t>
      </w:r>
      <w:r w:rsidR="00CA519A" w:rsidRPr="00C53E72">
        <w:rPr>
          <w:rFonts w:ascii="Times New Roman" w:hAnsi="Times New Roman" w:cs="Times New Roman"/>
          <w:sz w:val="30"/>
          <w:szCs w:val="30"/>
        </w:rPr>
        <w:t>лавн</w:t>
      </w:r>
      <w:r w:rsidR="00A37B89">
        <w:rPr>
          <w:rFonts w:ascii="Times New Roman" w:hAnsi="Times New Roman" w:cs="Times New Roman"/>
          <w:sz w:val="30"/>
          <w:szCs w:val="30"/>
        </w:rPr>
        <w:t>ый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 инженер  </w:t>
      </w:r>
    </w:p>
    <w:p w:rsidR="00CA519A" w:rsidRPr="00C53E72" w:rsidRDefault="00C53E72" w:rsidP="00CA519A">
      <w:pPr>
        <w:pStyle w:val="ConsPlusNonformat"/>
        <w:ind w:left="4536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>ОАО «БЗМП»</w:t>
      </w:r>
    </w:p>
    <w:p w:rsidR="00CA519A" w:rsidRPr="00C53E72" w:rsidRDefault="00C53E72" w:rsidP="00CA519A">
      <w:pPr>
        <w:pStyle w:val="ConsPlusNonformat"/>
        <w:ind w:left="4536"/>
        <w:jc w:val="right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</w:t>
      </w:r>
      <w:r w:rsidR="00CA519A" w:rsidRPr="00C53E72">
        <w:rPr>
          <w:rFonts w:ascii="Times New Roman" w:hAnsi="Times New Roman" w:cs="Times New Roman"/>
          <w:sz w:val="30"/>
          <w:szCs w:val="30"/>
        </w:rPr>
        <w:t xml:space="preserve">______________ </w:t>
      </w:r>
      <w:r w:rsidRPr="00C53E72">
        <w:rPr>
          <w:rFonts w:ascii="Times New Roman" w:hAnsi="Times New Roman" w:cs="Times New Roman"/>
          <w:sz w:val="30"/>
          <w:szCs w:val="30"/>
        </w:rPr>
        <w:t>Д.В. Демяшкевич</w:t>
      </w:r>
    </w:p>
    <w:p w:rsidR="00CA519A" w:rsidRPr="00C53E72" w:rsidRDefault="00C53E72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C53E72">
        <w:rPr>
          <w:rFonts w:ascii="Times New Roman" w:hAnsi="Times New Roman" w:cs="Times New Roman"/>
          <w:sz w:val="30"/>
          <w:szCs w:val="30"/>
        </w:rPr>
        <w:t xml:space="preserve">     ____ ____________ 20</w:t>
      </w:r>
      <w:r w:rsidR="008C0935">
        <w:rPr>
          <w:rFonts w:ascii="Times New Roman" w:hAnsi="Times New Roman" w:cs="Times New Roman"/>
          <w:sz w:val="30"/>
          <w:szCs w:val="30"/>
        </w:rPr>
        <w:t>2</w:t>
      </w:r>
      <w:r w:rsidR="00463172">
        <w:rPr>
          <w:rFonts w:ascii="Times New Roman" w:hAnsi="Times New Roman" w:cs="Times New Roman"/>
          <w:sz w:val="30"/>
          <w:szCs w:val="30"/>
        </w:rPr>
        <w:t>3</w:t>
      </w:r>
      <w:r w:rsidR="00CA519A" w:rsidRPr="00C53E72">
        <w:rPr>
          <w:rFonts w:ascii="Times New Roman" w:hAnsi="Times New Roman" w:cs="Times New Roman"/>
          <w:sz w:val="30"/>
          <w:szCs w:val="30"/>
        </w:rPr>
        <w:t>г.</w:t>
      </w: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30"/>
          <w:szCs w:val="30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DC104F" w:rsidRDefault="00DC104F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CA519A" w:rsidRPr="00CA519A" w:rsidRDefault="00CA519A" w:rsidP="00CA519A">
      <w:pPr>
        <w:pStyle w:val="ConsPlusNonformat"/>
        <w:ind w:left="3828" w:firstLine="708"/>
        <w:rPr>
          <w:rFonts w:ascii="Times New Roman" w:hAnsi="Times New Roman" w:cs="Times New Roman"/>
          <w:sz w:val="24"/>
          <w:szCs w:val="24"/>
        </w:rPr>
      </w:pPr>
    </w:p>
    <w:p w:rsidR="008C53F2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>КОНКУРСНЫЕ ДОКУМЕНТЫ</w:t>
      </w:r>
      <w:r w:rsidR="007B5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3F2" w:rsidRPr="00CA519A" w:rsidRDefault="008C53F2" w:rsidP="008C5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094E" w:rsidRDefault="0026094E" w:rsidP="00E234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открытого конкурса </w:t>
      </w:r>
    </w:p>
    <w:p w:rsidR="00BE162D" w:rsidRPr="0076638D" w:rsidRDefault="00A03BFC" w:rsidP="00476A0B">
      <w:pPr>
        <w:tabs>
          <w:tab w:val="left" w:pos="578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BE162D">
        <w:rPr>
          <w:rFonts w:ascii="Times New Roman" w:hAnsi="Times New Roman"/>
          <w:b/>
          <w:sz w:val="28"/>
          <w:szCs w:val="28"/>
        </w:rPr>
        <w:t>выбор</w:t>
      </w:r>
      <w:r>
        <w:rPr>
          <w:rFonts w:ascii="Times New Roman" w:hAnsi="Times New Roman"/>
          <w:b/>
          <w:sz w:val="28"/>
          <w:szCs w:val="28"/>
        </w:rPr>
        <w:t>у</w:t>
      </w:r>
      <w:r w:rsidR="00BE162D">
        <w:rPr>
          <w:rFonts w:ascii="Times New Roman" w:hAnsi="Times New Roman"/>
          <w:b/>
          <w:sz w:val="28"/>
          <w:szCs w:val="28"/>
        </w:rPr>
        <w:t xml:space="preserve"> поставщика </w:t>
      </w:r>
      <w:r w:rsidR="00C75C47">
        <w:rPr>
          <w:rFonts w:ascii="Times New Roman" w:hAnsi="Times New Roman"/>
          <w:b/>
          <w:sz w:val="28"/>
          <w:szCs w:val="28"/>
        </w:rPr>
        <w:t>запасных частей и расходных материалов для хроматографов</w:t>
      </w:r>
      <w:r w:rsidR="00C75C47" w:rsidRPr="00C75C47">
        <w:rPr>
          <w:rFonts w:ascii="Times New Roman" w:hAnsi="Times New Roman"/>
          <w:b/>
          <w:sz w:val="28"/>
          <w:szCs w:val="28"/>
        </w:rPr>
        <w:t xml:space="preserve"> </w:t>
      </w:r>
      <w:r w:rsidR="00C75C47">
        <w:rPr>
          <w:rFonts w:ascii="Times New Roman" w:hAnsi="Times New Roman"/>
          <w:b/>
          <w:sz w:val="28"/>
          <w:szCs w:val="28"/>
          <w:lang w:val="en-US"/>
        </w:rPr>
        <w:t>Agilent</w:t>
      </w:r>
      <w:r w:rsidR="0076638D" w:rsidRPr="00FC0AC3">
        <w:rPr>
          <w:rFonts w:ascii="Times New Roman" w:hAnsi="Times New Roman"/>
          <w:sz w:val="26"/>
          <w:szCs w:val="26"/>
        </w:rPr>
        <w:t>.</w:t>
      </w:r>
    </w:p>
    <w:p w:rsidR="008C53F2" w:rsidRPr="00CA519A" w:rsidRDefault="008C53F2" w:rsidP="00CA51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A519A" w:rsidRPr="00CA519A" w:rsidRDefault="008C53F2" w:rsidP="00CA51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519A">
        <w:rPr>
          <w:rFonts w:ascii="Times New Roman" w:hAnsi="Times New Roman" w:cs="Times New Roman"/>
          <w:sz w:val="28"/>
          <w:szCs w:val="28"/>
        </w:rPr>
        <w:t xml:space="preserve">для </w:t>
      </w:r>
      <w:r w:rsidR="00CA519A" w:rsidRPr="00CA519A">
        <w:rPr>
          <w:rFonts w:ascii="Times New Roman" w:hAnsi="Times New Roman" w:cs="Times New Roman"/>
          <w:sz w:val="28"/>
          <w:szCs w:val="28"/>
        </w:rPr>
        <w:t>Открытого акционерного общества «Борисовский завод медицинских препаратов»</w:t>
      </w:r>
    </w:p>
    <w:p w:rsidR="008C53F2" w:rsidRDefault="008C53F2" w:rsidP="00CA519A">
      <w:pPr>
        <w:pStyle w:val="ConsPlusNonformat"/>
        <w:jc w:val="both"/>
      </w:pPr>
    </w:p>
    <w:p w:rsidR="008C53F2" w:rsidRDefault="008C53F2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CA519A" w:rsidRDefault="00CA519A" w:rsidP="008C53F2">
      <w:pPr>
        <w:pStyle w:val="ConsPlusNormal"/>
        <w:jc w:val="both"/>
      </w:pPr>
    </w:p>
    <w:p w:rsidR="00BB36DB" w:rsidRDefault="00BB36DB" w:rsidP="008C53F2">
      <w:pPr>
        <w:pStyle w:val="ConsPlusNormal"/>
        <w:jc w:val="both"/>
      </w:pPr>
    </w:p>
    <w:p w:rsidR="00CA519A" w:rsidRPr="008C0935" w:rsidRDefault="004055CA" w:rsidP="004055C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055CA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A37B89">
        <w:rPr>
          <w:rFonts w:ascii="Times New Roman" w:hAnsi="Times New Roman" w:cs="Times New Roman"/>
          <w:sz w:val="28"/>
          <w:szCs w:val="28"/>
        </w:rPr>
        <w:t>2</w:t>
      </w:r>
      <w:r w:rsidR="00463172">
        <w:rPr>
          <w:rFonts w:ascii="Times New Roman" w:hAnsi="Times New Roman" w:cs="Times New Roman"/>
          <w:sz w:val="28"/>
          <w:szCs w:val="28"/>
        </w:rPr>
        <w:t>3</w:t>
      </w:r>
    </w:p>
    <w:p w:rsidR="008C53F2" w:rsidRPr="00CA519A" w:rsidRDefault="008C53F2" w:rsidP="00CA5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lastRenderedPageBreak/>
        <w:t xml:space="preserve"> </w:t>
      </w:r>
      <w:r w:rsidRPr="00CA519A">
        <w:rPr>
          <w:rFonts w:ascii="Times New Roman" w:hAnsi="Times New Roman" w:cs="Times New Roman"/>
          <w:b/>
          <w:sz w:val="24"/>
          <w:szCs w:val="24"/>
        </w:rPr>
        <w:t>ПРИГЛАШЕНИЕ</w:t>
      </w:r>
    </w:p>
    <w:p w:rsidR="008C53F2" w:rsidRPr="00CA519A" w:rsidRDefault="008C53F2" w:rsidP="008C53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15"/>
        <w:gridCol w:w="466"/>
        <w:gridCol w:w="142"/>
        <w:gridCol w:w="17"/>
        <w:gridCol w:w="284"/>
        <w:gridCol w:w="5953"/>
        <w:gridCol w:w="61"/>
      </w:tblGrid>
      <w:tr w:rsidR="00E9059B" w:rsidRPr="00A60046" w:rsidTr="009A2143">
        <w:trPr>
          <w:gridAfter w:val="1"/>
          <w:wAfter w:w="61" w:type="dxa"/>
        </w:trPr>
        <w:tc>
          <w:tcPr>
            <w:tcW w:w="629" w:type="dxa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gridSpan w:val="2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Вид процедуры закупки</w:t>
            </w:r>
          </w:p>
        </w:tc>
        <w:tc>
          <w:tcPr>
            <w:tcW w:w="6396" w:type="dxa"/>
            <w:gridSpan w:val="4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Открытый конкурс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Интернет, обеспечивающего доступ на официальный сайт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www.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icetrade.by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операторе официального сайта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РУП «Национальный центр маркетинга и конъюнктуры цен»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г. Минск, пр-т. Победителей, 7, к. 1119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</w:rPr>
              <w:t>101223447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  <w:gridSpan w:val="4"/>
          </w:tcPr>
          <w:p w:rsidR="00E9059B" w:rsidRPr="00A60046" w:rsidRDefault="00536AE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hyperlink r:id="rId7" w:history="1">
              <w:r w:rsidR="00E9059B" w:rsidRPr="00A600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tenders@icetrade.by</w:t>
              </w:r>
            </w:hyperlink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сайта в глобальной компьютерной сети Интернет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6004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www.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icetrade.by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1" w:type="dxa"/>
            <w:gridSpan w:val="2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 услуг оператора официального сайта </w:t>
            </w:r>
          </w:p>
        </w:tc>
        <w:tc>
          <w:tcPr>
            <w:tcW w:w="6396" w:type="dxa"/>
            <w:gridSpan w:val="4"/>
          </w:tcPr>
          <w:p w:rsidR="00E9059B" w:rsidRPr="00A60046" w:rsidRDefault="00E9059B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Устанавливается оператором торговой площадки</w:t>
            </w:r>
          </w:p>
        </w:tc>
      </w:tr>
      <w:tr w:rsidR="00E9059B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E9059B" w:rsidRPr="00A60046" w:rsidRDefault="00E9059B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заказчике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Открытое акционерное общество  «Борисовский завод медицинских препаратов»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222518, г. Борисов, ул. Чапаева, 64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600125834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  <w:gridSpan w:val="4"/>
            <w:vAlign w:val="center"/>
          </w:tcPr>
          <w:p w:rsidR="004960F0" w:rsidRPr="00A60046" w:rsidRDefault="00536AEB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8" w:history="1">
              <w:r w:rsidR="004960F0" w:rsidRPr="00A6004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borimed@borimed.com</w:t>
              </w:r>
            </w:hyperlink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глобальной компьютерной сети Интернет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работниках заказчика 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Фамилия, собственное имя, отчество (при наличии), контактный телефон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Новиченок Анна Александровна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80177735415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nova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borimed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открытом конкурсе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Срок для подготовки и подачи предложений</w:t>
            </w:r>
          </w:p>
        </w:tc>
        <w:tc>
          <w:tcPr>
            <w:tcW w:w="6396" w:type="dxa"/>
            <w:gridSpan w:val="4"/>
          </w:tcPr>
          <w:p w:rsidR="004960F0" w:rsidRPr="00463172" w:rsidRDefault="004960F0" w:rsidP="00C75C4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До 13.00 </w:t>
            </w:r>
            <w:r w:rsidR="00C75C47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  <w:r w:rsidR="00463172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Наименование валюты, в которой может быть выражена цена предложения</w:t>
            </w:r>
          </w:p>
        </w:tc>
        <w:tc>
          <w:tcPr>
            <w:tcW w:w="6396" w:type="dxa"/>
            <w:gridSpan w:val="4"/>
          </w:tcPr>
          <w:p w:rsidR="00463172" w:rsidRDefault="00463172" w:rsidP="0046317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Резиденты РБ –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валютном эквиваленте</w:t>
            </w:r>
          </w:p>
          <w:p w:rsidR="004960F0" w:rsidRPr="00A60046" w:rsidRDefault="00463172" w:rsidP="00C75C4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Нерезиденты РБ - 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C75C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5C4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="00C75C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5C4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="00C75C47">
              <w:rPr>
                <w:rFonts w:ascii="Times New Roman" w:hAnsi="Times New Roman"/>
                <w:sz w:val="24"/>
                <w:szCs w:val="24"/>
              </w:rPr>
              <w:t xml:space="preserve"> с оплатой в </w:t>
            </w:r>
            <w:r w:rsidR="00C75C47"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="00C75C47" w:rsidRPr="00B43B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5C47"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="00C75C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75C47">
              <w:rPr>
                <w:rFonts w:ascii="Times New Roman" w:hAnsi="Times New Roman"/>
                <w:sz w:val="24"/>
                <w:szCs w:val="24"/>
                <w:lang w:val="en-US"/>
              </w:rPr>
              <w:t>PLN</w:t>
            </w:r>
            <w:r w:rsidR="00C75C47"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C47">
              <w:rPr>
                <w:rFonts w:ascii="Times New Roman" w:hAnsi="Times New Roman"/>
                <w:sz w:val="24"/>
                <w:szCs w:val="24"/>
              </w:rPr>
              <w:t>по договорному курсу.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960F0" w:rsidRPr="00A60046" w:rsidTr="00A60046">
        <w:trPr>
          <w:gridAfter w:val="1"/>
          <w:wAfter w:w="61" w:type="dxa"/>
          <w:trHeight w:val="4140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участников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Участником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 в соответствии с порядком закупок за счет собственных средств.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За исключением: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>-  юридических лиц и индивидуальных предпринимателей, включенных в реестр поставщиков (подрядчиков, исполнителей), временно не допускаемых к закупкам;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 xml:space="preserve">- в случаях, установленных в </w:t>
            </w:r>
            <w:hyperlink r:id="rId9" w:history="1">
              <w:r w:rsidRPr="00A60046">
                <w:rPr>
                  <w:rFonts w:ascii="Times New Roman" w:eastAsiaTheme="minorHAnsi" w:hAnsi="Times New Roman"/>
                  <w:sz w:val="24"/>
                  <w:szCs w:val="24"/>
                </w:rPr>
                <w:t>части четвертой</w:t>
              </w:r>
            </w:hyperlink>
            <w:r w:rsidRPr="00A60046">
              <w:rPr>
                <w:rFonts w:ascii="Times New Roman" w:eastAsiaTheme="minorHAnsi" w:hAnsi="Times New Roman"/>
                <w:sz w:val="24"/>
                <w:szCs w:val="24"/>
              </w:rPr>
              <w:t xml:space="preserve"> подпункта 2.5 Постановления №229 от 15.03.2012г, в целях соблюдения приоритетности закупок у производителей или их сбытовых организаций (официальных торговых представителей)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1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 предоставлении конкурсного обеспечения </w:t>
            </w:r>
          </w:p>
        </w:tc>
        <w:tc>
          <w:tcPr>
            <w:tcW w:w="6396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конкурса несет все расходы, связанные с подготовкой и подачей своего предложения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предмете закупки 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10206" w:type="dxa"/>
            <w:gridSpan w:val="7"/>
            <w:vAlign w:val="center"/>
          </w:tcPr>
          <w:p w:rsidR="004960F0" w:rsidRPr="00C75C47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ЛОТ №1</w:t>
            </w:r>
            <w:r w:rsidR="00C75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-86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23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(работ, услуг)</w:t>
            </w:r>
          </w:p>
        </w:tc>
        <w:tc>
          <w:tcPr>
            <w:tcW w:w="6254" w:type="dxa"/>
            <w:gridSpan w:val="3"/>
          </w:tcPr>
          <w:p w:rsidR="004960F0" w:rsidRPr="00C75C47" w:rsidRDefault="00C75C47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Запасные части и расходные материалы для хроматографов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Agilent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перечню)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23" w:type="dxa"/>
            <w:gridSpan w:val="3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Объем (количество)</w:t>
            </w:r>
          </w:p>
        </w:tc>
        <w:tc>
          <w:tcPr>
            <w:tcW w:w="6254" w:type="dxa"/>
            <w:gridSpan w:val="3"/>
          </w:tcPr>
          <w:p w:rsidR="00463172" w:rsidRDefault="00C75C47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 наименований</w:t>
            </w:r>
          </w:p>
          <w:p w:rsidR="00080714" w:rsidRPr="00A60046" w:rsidRDefault="00080714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объем при поставке может отличаться.</w:t>
            </w:r>
          </w:p>
        </w:tc>
      </w:tr>
      <w:tr w:rsidR="004960F0" w:rsidRPr="00A60046" w:rsidTr="00A41982">
        <w:trPr>
          <w:gridAfter w:val="1"/>
          <w:wAfter w:w="61" w:type="dxa"/>
          <w:trHeight w:val="171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77" w:type="dxa"/>
            <w:gridSpan w:val="6"/>
          </w:tcPr>
          <w:p w:rsidR="004960F0" w:rsidRPr="00A60046" w:rsidRDefault="004960F0" w:rsidP="00120722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Описание потребительских, технических и экономических показателей (характеристик) предмета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№1: Лампа 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дейтериевая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для диодно - матричного детектора DAD G 4212B Agilent – 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30шт. (кат.№5190-0917,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№2: Лампа 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дейтериевая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для диодно - матричного детектора DAD G 1315C Agilent – 4шт. (кат.№2140-0820,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№3: Шприцы газонепроницаемые для парофазной установки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CombiPal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CTC – 10шт. (кат.№6500-80107, каталог Agilent)</w:t>
            </w:r>
            <w:r w:rsidR="001207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№4: Септы для винтовых крышек – 100уп. (кат.№5182-0729 –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№5: Феррулы графитовые  для установки газовых колонок 0,1-0,32 мм– 50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>. (кат. № 5080-8853 – каталог Agilent);</w:t>
            </w:r>
          </w:p>
          <w:p w:rsidR="00C75C47" w:rsidRPr="00C75C47" w:rsidRDefault="00120722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№6: Фер</w:t>
            </w:r>
            <w:r w:rsidR="00C75C47" w:rsidRPr="00C75C47">
              <w:rPr>
                <w:rFonts w:ascii="Times New Roman" w:hAnsi="Times New Roman"/>
                <w:sz w:val="24"/>
                <w:szCs w:val="24"/>
              </w:rPr>
              <w:t>улы графитовые  для установки газовых колонок 0,53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C47" w:rsidRPr="00C75C47">
              <w:rPr>
                <w:rFonts w:ascii="Times New Roman" w:hAnsi="Times New Roman"/>
                <w:sz w:val="24"/>
                <w:szCs w:val="24"/>
              </w:rPr>
              <w:t>– 50уп. (кат.№5080-8773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C75C47" w:rsidRPr="00C75C47">
              <w:rPr>
                <w:rFonts w:ascii="Times New Roman" w:hAnsi="Times New Roman"/>
                <w:sz w:val="24"/>
                <w:szCs w:val="24"/>
              </w:rPr>
              <w:t xml:space="preserve">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№7: Прокладки для насоса - 24уп. (кат.№5063-6589,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№8: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Пассивный входной клапан - 24шт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G1312-60066,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№9: Выходной клапан - 24 </w:t>
            </w:r>
            <w:proofErr w:type="spellStart"/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 №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G1312-60067,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№10: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Картридж активного входного клапана – 24шт.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G1312-60020, каталог Agilent);</w:t>
            </w:r>
            <w:bookmarkStart w:id="0" w:name="_GoBack"/>
            <w:bookmarkEnd w:id="0"/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№11: Прокладка для крана переключателя - 8шт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(кат.№0101-1416,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№12: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Игла автосамплера - 16шт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G1313-87201,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№13: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Седло автосамплера - 16шт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G1329-87017,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№14: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Клапан пропорционирующий – 8шт. (кат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G1311-67701,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№15: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Клапан сброса давления – 16шт. (кат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G4212-60022,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№16: Уплотнитель крышки насоса - 24шт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(кат.№5067-4728,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№17: PEEK капилляр диаметром 0,13мм, длина 5м - 16шт. (кат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№5042-6461,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AEB">
              <w:rPr>
                <w:rFonts w:ascii="Times New Roman" w:hAnsi="Times New Roman"/>
                <w:sz w:val="24"/>
                <w:szCs w:val="24"/>
              </w:rPr>
              <w:t xml:space="preserve">Лот №18: PTFE капилляр </w:t>
            </w:r>
            <w:proofErr w:type="gramStart"/>
            <w:r w:rsidRPr="00536AEB">
              <w:rPr>
                <w:rFonts w:ascii="Times New Roman" w:hAnsi="Times New Roman"/>
                <w:sz w:val="24"/>
                <w:szCs w:val="24"/>
              </w:rPr>
              <w:t>длинной</w:t>
            </w:r>
            <w:proofErr w:type="gramEnd"/>
            <w:r w:rsidRPr="00536AEB">
              <w:rPr>
                <w:rFonts w:ascii="Times New Roman" w:hAnsi="Times New Roman"/>
                <w:sz w:val="24"/>
                <w:szCs w:val="24"/>
              </w:rPr>
              <w:t xml:space="preserve"> 1,5м, диаметром 0,17мм – 8шт.</w:t>
            </w:r>
            <w:r w:rsidR="00536AEB" w:rsidRPr="00536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6AEB">
              <w:rPr>
                <w:rFonts w:ascii="Times New Roman" w:hAnsi="Times New Roman"/>
                <w:sz w:val="24"/>
                <w:szCs w:val="24"/>
              </w:rPr>
              <w:t>(</w:t>
            </w:r>
            <w:r w:rsidR="00536AEB" w:rsidRPr="00536AEB">
              <w:rPr>
                <w:rFonts w:ascii="Times New Roman" w:hAnsi="Times New Roman"/>
                <w:sz w:val="24"/>
                <w:szCs w:val="24"/>
              </w:rPr>
              <w:t xml:space="preserve">кат.№0890-1763 </w:t>
            </w:r>
            <w:r w:rsidRPr="00536AEB">
              <w:rPr>
                <w:rFonts w:ascii="Times New Roman" w:hAnsi="Times New Roman"/>
                <w:sz w:val="24"/>
                <w:szCs w:val="24"/>
              </w:rPr>
              <w:t>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lastRenderedPageBreak/>
              <w:t>Лот №19: Капилляр стальной 700*0,17мм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– 8шт. (кат.№5065-9932, каталог Agilent).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№20: Капилляр стальной 600*0,17мм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– 8шт. (кат.№5065-9933,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№21: Капилляр стальной 400*0,17мм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– 8шт. (кат.№5021-1819,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№22: Капилляр стальной 280*0,17мм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– 8шт. (кат.№5021-1818,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№23: Стеклянный фильтр для жидкостного хроматографа – 64шт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№5041-2168,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№24: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Ячейка для DAD 4212 - 8шт.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G4212-60008,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№25: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Привод насоса – 8шт.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G1311-60001,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№26: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Набор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запчастей для градиентного насоса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– 8шт</w:t>
            </w:r>
            <w:r w:rsidR="00120722">
              <w:rPr>
                <w:rFonts w:ascii="Times New Roman" w:hAnsi="Times New Roman"/>
                <w:sz w:val="24"/>
                <w:szCs w:val="24"/>
              </w:rPr>
              <w:t>. (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кат.</w:t>
            </w:r>
            <w:proofErr w:type="gramEnd"/>
            <w:r w:rsidR="00120722"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="00120722" w:rsidRPr="00C75C47">
              <w:rPr>
                <w:rFonts w:ascii="Times New Roman" w:hAnsi="Times New Roman"/>
                <w:sz w:val="24"/>
                <w:szCs w:val="24"/>
              </w:rPr>
              <w:t>G1311-68710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каталог Agilent</w:t>
            </w:r>
            <w:r w:rsidR="00120722">
              <w:rPr>
                <w:rFonts w:ascii="Times New Roman" w:hAnsi="Times New Roman"/>
                <w:sz w:val="24"/>
                <w:szCs w:val="24"/>
              </w:rPr>
              <w:t>)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№27: Тефлоновый пористый фильтр – 50уп.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кат.№01018-22707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каталог Agilent</w:t>
            </w:r>
            <w:r w:rsidR="00120722">
              <w:rPr>
                <w:rFonts w:ascii="Times New Roman" w:hAnsi="Times New Roman"/>
                <w:sz w:val="24"/>
                <w:szCs w:val="24"/>
              </w:rPr>
              <w:t>)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№28: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Промывочный клапан 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– 8 шт.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G1312-60071</w:t>
            </w:r>
            <w:r w:rsidR="001207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722" w:rsidRPr="00C75C47">
              <w:rPr>
                <w:rFonts w:ascii="Times New Roman" w:hAnsi="Times New Roman"/>
                <w:sz w:val="24"/>
                <w:szCs w:val="24"/>
              </w:rPr>
              <w:t>каталог Agilent</w:t>
            </w:r>
            <w:r w:rsidR="00120722">
              <w:rPr>
                <w:rFonts w:ascii="Times New Roman" w:hAnsi="Times New Roman"/>
                <w:sz w:val="24"/>
                <w:szCs w:val="24"/>
              </w:rPr>
              <w:t>)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№29: Набор капилляров и фитингов 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>– 16шт.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кат.№5065-9937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>каталог Agilent</w:t>
            </w:r>
            <w:r w:rsidR="00FA5F43">
              <w:rPr>
                <w:rFonts w:ascii="Times New Roman" w:hAnsi="Times New Roman"/>
                <w:sz w:val="24"/>
                <w:szCs w:val="24"/>
              </w:rPr>
              <w:t>)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№30: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Лампа накаливания с вольфрамовой нитью - 8шт.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G1103-60001-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№31: Адаптеры для фильтров - 8уп. (кат.№5062-8517,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№32: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Набор для насоса 1260 - 8шт.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G4280-68750,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№33: Септы для винтовых крышек – 100уп. (кат.№5182-0731 –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№34: Стеклянные вставки для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– 20уп. (кат.№5181-1270,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№35: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Стеклянные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объемом 2мл (1000шт) – 16уп. (кат.№5183-4491,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№36: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Стеклянные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объемом 10мл (100шт) – 2уп. (кат.№5183-4475,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№37: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Стеклянные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объемом 20мл (100шт) – 10уп. (кат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№5183-4474,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№38: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Фриты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in-line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фильтра - 8уп. (кат.№5067-1555,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№39: Набор концевых фитингов - 50уп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(кат.№5065-4426,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№40: Наконечники для капилляров - 8уп.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№5062-2418 –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№41: Септы для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парофазного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анализа -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150уп. (15000шт) (кат.№8010-0418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каталог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Crosslab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№42: PEEK капилляр диаметром 0,18мм, длина 5м - 8шт. (кат.№5042-6462,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№43: PEEK капилляр диаметром 0,25мм, длина 5м - 8шт. (кат.№5042-6463,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№44: PEEK капилляр диаметром 0,5мм, длина 1,5м - 8шт. (кат.№0890-1761,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№45: PEEK капилляр диаметром 0,13мм, длина 5м - 8шт. (кат.№5042-6461,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№46: Стеклянная основа для фильтровальной установки - 5шт.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(кат.№5188-2746,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№47: Шприцы – 32шт. (кат.№5181-1267 –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№48: Шприцы – 3уп. (кат.№5181-8810 –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№49: Септы для инжектора газового хроматографа – 20уп. (кат.№5183-4757-100 –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№50: Петля для автосамплера -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16шт (кат.№01078-87302,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№51: Универсальная гайка для капиллярных колонок - 20уп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(кат.№5181-8830,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№52: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Клапан сброса давления насоса - 8шт.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G1312-60071,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№53: Набор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стеклянных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с септами для хроматографии 500шт - 8шт. (кат.№5182-0732,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№54: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Кримпер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20мм - 2шт. (кат.№5040-4669,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№55: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Декаппер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20мм - 2шт. (кат.№5040-4671,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№56: Датчик протечки </w:t>
            </w:r>
            <w:proofErr w:type="spellStart"/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gilent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- 8шт. (кат.№5061-3356,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№57: Набор стальных обжимных магнитных крышек для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парофазного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анализа – 2уп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 №8010-0165,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№58: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Виалы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из темного стекла - 20уп. (кат.№5182-0716,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№59: Седло автосамплера G 1367D - 1шт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(кат.№1377-87017,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№60: Прокладка дозатора автосамплера - 8шт. (кат.№5022-2175,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№61: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Набор для ежегодного обслуживания насоса - 2шт.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G1312-68730, каталог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lastRenderedPageBreak/>
              <w:t>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№62: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Смешивающий капилляр насоса - 1уп.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G1312-67302,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№63: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Выходной клапан для бинарного насоса 600бар -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1шт.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G1312-60022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№64: Лайнер - 40шт. (кат.№5183-4711,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№65: Лайнер - 40шт. (кат.№5181-8818,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№66: Лайнер - 40 шт. (кат.№5190-2295, каталог Agilent); 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№67: Септы для испарителя газового хроматографа Agilent 7890B - 5уп.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(кат.№5183-4759,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№68: Уплотнительные кольца - 5уп.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(кат.№5180-4169,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№69: Комплект впускных труб для насоса – 2шт. (кат.№5067-5378,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№70: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Картриджи системы очистки газа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– 7шт.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G3440-60003,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№71: Ферулы графитовые – 10уп. (кат.№500-2118,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№72: Уплотнительные кольца –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5уп. (кат.№ 188-5365, каталог Agilent</w:t>
            </w:r>
            <w:r w:rsidR="00FA5F43">
              <w:rPr>
                <w:rFonts w:ascii="Times New Roman" w:hAnsi="Times New Roman"/>
                <w:sz w:val="24"/>
                <w:szCs w:val="24"/>
              </w:rPr>
              <w:t>)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№73: Уплотнители – 6уп. (кат.№5190-6145,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№74: Свеча накаливания в сборе – 20шт. (кат.№19231-60680,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№75: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Универсальный фильтр ловушка для азота 1/8дюйма – 2шт.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RMSN-2,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№76: Капилляр из нержавеющей стали диаметром 0,17мм, длиной 60см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-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8шт. (кат.№1312-67305,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№77: Шприц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хроматографический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объемом 100мкл – 1уп.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(кат.№5190-1509,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№78: Шприцы для автосамплера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Gold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Autosampler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Syringes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объёмом 5мкл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 xml:space="preserve">– 2 </w:t>
            </w:r>
            <w:proofErr w:type="spellStart"/>
            <w:r w:rsidR="00FA5F43" w:rsidRPr="00C75C4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(кат.№5183-4728, каталог GC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№79: Шприцы для автосамплера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Gold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Autosampler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Syringes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объёмом 10мкл </w:t>
            </w:r>
            <w:r w:rsidR="00FA5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>– 2уп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(кат.№5183-4729, каталог GC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№80: Шприцы для автосамплера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Gold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Autosampler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5C47">
              <w:rPr>
                <w:rFonts w:ascii="Times New Roman" w:hAnsi="Times New Roman"/>
                <w:sz w:val="24"/>
                <w:szCs w:val="24"/>
              </w:rPr>
              <w:t>Syringes</w:t>
            </w:r>
            <w:proofErr w:type="spellEnd"/>
            <w:r w:rsidRPr="00C75C47">
              <w:rPr>
                <w:rFonts w:ascii="Times New Roman" w:hAnsi="Times New Roman"/>
                <w:sz w:val="24"/>
                <w:szCs w:val="24"/>
              </w:rPr>
              <w:t xml:space="preserve"> c PTFE наконечниками объёмом 10мкл 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>– 2уп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(кат.№5183-4730, каталог GC Agilent).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№81: Фильтр для очистки газа носителя от влаги - 4шт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(кат.№17971,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№82: Фильтр для очистки газа носителя от кислорода – 4шт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(кат.№17970,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№83: Фильтр для очистки газа носителя от кислорода - 8шт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(кат.№17972, каталог Agilent);</w:t>
            </w:r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№84: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Капилляр (выпускной клапан (поршень 1) к демпферу) – 10шт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G1311-81601, каталог Agilent);</w:t>
            </w:r>
            <w:proofErr w:type="gramEnd"/>
          </w:p>
          <w:p w:rsidR="00C75C47" w:rsidRPr="00C75C47" w:rsidRDefault="00C75C47" w:rsidP="00120722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>Лот №85: Седло автосамплера с капилляром 0,12х100мм, 600бар в сборе – 1шт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(кат.№1367-87012, каталог Ag</w:t>
            </w:r>
            <w:r w:rsidR="00FA5F43" w:rsidRPr="00C75C47">
              <w:rPr>
                <w:rFonts w:ascii="Times New Roman" w:hAnsi="Times New Roman"/>
                <w:sz w:val="24"/>
                <w:szCs w:val="24"/>
              </w:rPr>
              <w:t>i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>lent);</w:t>
            </w:r>
          </w:p>
          <w:p w:rsidR="00080714" w:rsidRPr="00A60046" w:rsidRDefault="00C75C47" w:rsidP="00080714">
            <w:pPr>
              <w:spacing w:after="0" w:line="240" w:lineRule="exact"/>
              <w:ind w:right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C47">
              <w:rPr>
                <w:rFonts w:ascii="Times New Roman" w:hAnsi="Times New Roman"/>
                <w:sz w:val="24"/>
                <w:szCs w:val="24"/>
              </w:rPr>
              <w:t xml:space="preserve">Лот №86: </w:t>
            </w:r>
            <w:proofErr w:type="gramStart"/>
            <w:r w:rsidRPr="00C75C47">
              <w:rPr>
                <w:rFonts w:ascii="Times New Roman" w:hAnsi="Times New Roman"/>
                <w:sz w:val="24"/>
                <w:szCs w:val="24"/>
              </w:rPr>
              <w:t>Игла для высокопроизводительного автосамплера SL G1367D в сборе – 1шт</w:t>
            </w:r>
            <w:r w:rsidR="00FA5F43">
              <w:rPr>
                <w:rFonts w:ascii="Times New Roman" w:hAnsi="Times New Roman"/>
                <w:sz w:val="24"/>
                <w:szCs w:val="24"/>
              </w:rPr>
              <w:t>.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(кат.</w:t>
            </w:r>
            <w:proofErr w:type="gramEnd"/>
            <w:r w:rsidRPr="00C75C47">
              <w:rPr>
                <w:rFonts w:ascii="Times New Roman" w:hAnsi="Times New Roman"/>
                <w:sz w:val="24"/>
                <w:szCs w:val="24"/>
              </w:rPr>
              <w:t>№G1367-87202, каталог Agilent).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007-2012 </w:t>
            </w:r>
            <w:hyperlink w:anchor="P696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&lt;12&gt;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(подвид)</w:t>
            </w:r>
          </w:p>
        </w:tc>
        <w:tc>
          <w:tcPr>
            <w:tcW w:w="6237" w:type="dxa"/>
            <w:gridSpan w:val="2"/>
          </w:tcPr>
          <w:p w:rsidR="004960F0" w:rsidRPr="00C75C47" w:rsidRDefault="00C75C47" w:rsidP="00C75C4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26.51.82.400</w:t>
            </w:r>
          </w:p>
        </w:tc>
      </w:tr>
      <w:tr w:rsidR="004960F0" w:rsidRPr="00A60046" w:rsidTr="009A2143">
        <w:trPr>
          <w:gridAfter w:val="1"/>
          <w:wAfter w:w="61" w:type="dxa"/>
          <w:trHeight w:val="573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 соответствии с </w:t>
            </w:r>
            <w:hyperlink r:id="rId11" w:history="1">
              <w:r w:rsidRPr="00A60046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  <w:tc>
          <w:tcPr>
            <w:tcW w:w="6237" w:type="dxa"/>
            <w:gridSpan w:val="2"/>
          </w:tcPr>
          <w:p w:rsidR="004960F0" w:rsidRPr="00A60046" w:rsidRDefault="00C75C47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5C47">
              <w:rPr>
                <w:rFonts w:ascii="Times New Roman" w:hAnsi="Times New Roman" w:cs="Times New Roman"/>
                <w:sz w:val="24"/>
                <w:szCs w:val="24"/>
              </w:rPr>
              <w:t>Части и принадлежности приборов и аппаратуры для измерения и контроля физических и химических величин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Срок (сроки) поставки товаров (выполнения работ, оказания услуг)</w:t>
            </w:r>
          </w:p>
        </w:tc>
        <w:tc>
          <w:tcPr>
            <w:tcW w:w="6237" w:type="dxa"/>
            <w:gridSpan w:val="2"/>
          </w:tcPr>
          <w:p w:rsidR="00145B38" w:rsidRPr="00A60046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Условия поставки:</w:t>
            </w:r>
          </w:p>
          <w:p w:rsidR="00145B38" w:rsidRDefault="00145B38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A60046">
              <w:rPr>
                <w:rFonts w:ascii="Times New Roman" w:eastAsia="MS Minngs" w:hAnsi="Times New Roman"/>
                <w:sz w:val="24"/>
                <w:szCs w:val="24"/>
                <w:lang w:val="en-US"/>
              </w:rPr>
              <w:t>DDP</w:t>
            </w:r>
            <w:r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 Борисов </w:t>
            </w:r>
            <w:r w:rsidR="006A225B">
              <w:rPr>
                <w:rFonts w:ascii="Times New Roman" w:eastAsia="MS Minngs" w:hAnsi="Times New Roman"/>
                <w:sz w:val="24"/>
                <w:szCs w:val="24"/>
              </w:rPr>
              <w:t>(склад Покупателя)</w:t>
            </w:r>
          </w:p>
          <w:p w:rsidR="00430C4B" w:rsidRDefault="00430C4B" w:rsidP="00430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Период</w:t>
            </w:r>
            <w:r w:rsidR="00145B38" w:rsidRPr="00A60046">
              <w:rPr>
                <w:rFonts w:ascii="Times New Roman" w:eastAsia="MS Minng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заключения договора с 01.06.2023 по 01.06.2024</w:t>
            </w:r>
            <w:r w:rsidR="00080714"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080714" w:rsidRPr="00080714" w:rsidRDefault="00080714" w:rsidP="00430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  <w:rPr>
                <w:rFonts w:ascii="Times New Roman" w:eastAsia="MS Minngs" w:hAnsi="Times New Roman"/>
                <w:sz w:val="24"/>
                <w:szCs w:val="24"/>
              </w:rPr>
            </w:pPr>
            <w:r w:rsidRPr="00080714">
              <w:rPr>
                <w:rFonts w:ascii="Times New Roman" w:eastAsia="MS Minngs" w:hAnsi="Times New Roman"/>
                <w:sz w:val="24"/>
                <w:szCs w:val="24"/>
              </w:rPr>
              <w:t>Поставка  товара осуществляется партиями в течение года по согласованным спецификациям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>.</w:t>
            </w:r>
          </w:p>
          <w:p w:rsidR="00A60046" w:rsidRPr="00463172" w:rsidRDefault="00430C4B" w:rsidP="00430C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3"/>
              <w:jc w:val="both"/>
            </w:pPr>
            <w:r>
              <w:rPr>
                <w:rFonts w:ascii="Times New Roman" w:eastAsia="MS Minngs" w:hAnsi="Times New Roman"/>
                <w:sz w:val="24"/>
                <w:szCs w:val="24"/>
              </w:rPr>
              <w:t>Срок поставки с момента направления заявки</w:t>
            </w:r>
            <w:r w:rsidR="00C7113B">
              <w:rPr>
                <w:rFonts w:ascii="Times New Roman" w:eastAsia="MS Minngs" w:hAnsi="Times New Roman"/>
                <w:sz w:val="24"/>
                <w:szCs w:val="24"/>
              </w:rPr>
              <w:t>: предложение участника</w:t>
            </w:r>
            <w:r>
              <w:rPr>
                <w:rFonts w:ascii="Times New Roman" w:eastAsia="MS Minngs" w:hAnsi="Times New Roman"/>
                <w:sz w:val="24"/>
                <w:szCs w:val="24"/>
              </w:rPr>
              <w:t xml:space="preserve"> (критерий оценки)</w:t>
            </w:r>
            <w:r w:rsidR="003B553A" w:rsidRPr="00463172">
              <w:rPr>
                <w:rFonts w:eastAsia="MS Minngs"/>
              </w:rPr>
              <w:t xml:space="preserve"> </w:t>
            </w:r>
          </w:p>
        </w:tc>
      </w:tr>
      <w:tr w:rsidR="00145B38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145B38" w:rsidRPr="00A60046" w:rsidRDefault="00145B38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0" w:type="dxa"/>
            <w:gridSpan w:val="4"/>
          </w:tcPr>
          <w:p w:rsidR="00145B38" w:rsidRPr="00A60046" w:rsidRDefault="00145B38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Условия и сроки оплаты товара (работы, услуги)</w:t>
            </w:r>
          </w:p>
        </w:tc>
        <w:tc>
          <w:tcPr>
            <w:tcW w:w="6237" w:type="dxa"/>
            <w:gridSpan w:val="2"/>
          </w:tcPr>
          <w:p w:rsidR="00145B38" w:rsidRPr="00430C4B" w:rsidRDefault="00430C4B" w:rsidP="00A6004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факту поставки товара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товаров (выполнения работ, оказания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</w:t>
            </w:r>
          </w:p>
        </w:tc>
        <w:tc>
          <w:tcPr>
            <w:tcW w:w="6237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222518, Республика Беларусь, Минская обл., г. Борисов,  ул.    Чапаева 64</w:t>
            </w:r>
          </w:p>
        </w:tc>
      </w:tr>
      <w:tr w:rsidR="004960F0" w:rsidRPr="00A60046" w:rsidTr="009A2143">
        <w:trPr>
          <w:gridAfter w:val="1"/>
          <w:wAfter w:w="61" w:type="dxa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 закупки по лоту</w:t>
            </w:r>
          </w:p>
        </w:tc>
        <w:tc>
          <w:tcPr>
            <w:tcW w:w="6237" w:type="dxa"/>
            <w:gridSpan w:val="2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Собственные  средства</w:t>
            </w:r>
          </w:p>
          <w:p w:rsidR="00E4517E" w:rsidRPr="00A60046" w:rsidRDefault="00E4517E" w:rsidP="00430C4B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</w:t>
            </w:r>
            <w:r w:rsidR="00430C4B">
              <w:rPr>
                <w:rFonts w:ascii="Times New Roman" w:hAnsi="Times New Roman" w:cs="Times New Roman"/>
                <w:sz w:val="24"/>
                <w:szCs w:val="24"/>
              </w:rPr>
              <w:t xml:space="preserve">(за весь объем)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30C4B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 000,00 рублей РБ</w:t>
            </w:r>
          </w:p>
        </w:tc>
      </w:tr>
      <w:tr w:rsidR="004960F0" w:rsidRPr="00A60046" w:rsidTr="009A2143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0" w:type="dxa"/>
            <w:gridSpan w:val="4"/>
          </w:tcPr>
          <w:p w:rsidR="004960F0" w:rsidRPr="00A60046" w:rsidRDefault="004960F0" w:rsidP="00A6004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Дополнительные (иные) требования (сведения)</w:t>
            </w:r>
          </w:p>
        </w:tc>
        <w:tc>
          <w:tcPr>
            <w:tcW w:w="6298" w:type="dxa"/>
            <w:gridSpan w:val="3"/>
          </w:tcPr>
          <w:p w:rsidR="00A60046" w:rsidRPr="002A10FC" w:rsidRDefault="00A60046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48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1. Возможно признание победителем единственного участника конкурентной процедуры закупки и заключения с ним договора на закупку, если его предложение соответствует требованиям документации о закупке.</w:t>
            </w:r>
          </w:p>
          <w:p w:rsidR="004960F0" w:rsidRPr="00A60046" w:rsidRDefault="00A60046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ind w:firstLine="450"/>
              <w:jc w:val="both"/>
              <w:rPr>
                <w:color w:val="242424"/>
              </w:rPr>
            </w:pPr>
            <w:r w:rsidRPr="002A10FC">
              <w:rPr>
                <w:rStyle w:val="word-wrapper"/>
                <w:shd w:val="clear" w:color="auto" w:fill="FFFFFF"/>
              </w:rPr>
              <w:t>2. 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4960F0" w:rsidRPr="00A60046" w:rsidTr="00430C4B">
        <w:trPr>
          <w:trHeight w:val="1180"/>
        </w:trPr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Формула расчета цены предложения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В общую стоимость предложения поставщик оборудования (участник) должен включить:</w:t>
            </w:r>
          </w:p>
          <w:p w:rsidR="004960F0" w:rsidRPr="00A60046" w:rsidRDefault="004960F0" w:rsidP="00430C4B">
            <w:pPr>
              <w:pStyle w:val="ac"/>
              <w:spacing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Стоимость самого </w:t>
            </w:r>
            <w:r w:rsidR="00430C4B">
              <w:rPr>
                <w:rFonts w:ascii="Times New Roman" w:hAnsi="Times New Roman"/>
                <w:sz w:val="24"/>
                <w:szCs w:val="24"/>
              </w:rPr>
              <w:t>товара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, доставку, налоги, таможенные пошлины и другие обязательные платежи. </w:t>
            </w:r>
          </w:p>
        </w:tc>
      </w:tr>
      <w:tr w:rsidR="004960F0" w:rsidRPr="00A60046" w:rsidTr="009A2143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Требования к сроку и (или) объему предоставления гарантий качества товара (работы, услуги), обслуживанию товара, расходам на эксплуатацию товара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Не менее 12 месяцев. </w:t>
            </w:r>
          </w:p>
        </w:tc>
      </w:tr>
      <w:tr w:rsidR="004960F0" w:rsidRPr="00A60046" w:rsidTr="00144C82">
        <w:trPr>
          <w:trHeight w:val="2154"/>
        </w:trPr>
        <w:tc>
          <w:tcPr>
            <w:tcW w:w="629" w:type="dxa"/>
            <w:vMerge w:val="restart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>Валюта контракта и платежа</w:t>
            </w:r>
          </w:p>
          <w:p w:rsidR="006A225B" w:rsidRDefault="006A225B" w:rsidP="006A22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сумма в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BYN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эквивалентная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 w:rsidRPr="00CD2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 w:rsidRPr="002950E3">
              <w:rPr>
                <w:rFonts w:ascii="Times New Roman" w:hAnsi="Times New Roman"/>
                <w:sz w:val="24"/>
                <w:szCs w:val="24"/>
              </w:rPr>
              <w:t xml:space="preserve">  с</w:t>
            </w:r>
            <w:proofErr w:type="gramEnd"/>
            <w:r w:rsidRPr="002950E3">
              <w:rPr>
                <w:rFonts w:ascii="Times New Roman" w:hAnsi="Times New Roman"/>
                <w:sz w:val="24"/>
                <w:szCs w:val="24"/>
              </w:rPr>
              <w:t xml:space="preserve"> оплатой в рублях РБ по официальному курсу НБ РБ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0722" w:rsidRDefault="00120722" w:rsidP="006A225B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Нерезиденты РБ - 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оплатой в </w:t>
            </w:r>
            <w:r w:rsidRPr="00CD2957">
              <w:rPr>
                <w:rFonts w:ascii="Times New Roman" w:hAnsi="Times New Roman"/>
                <w:sz w:val="24"/>
                <w:szCs w:val="24"/>
                <w:lang w:val="en-US"/>
              </w:rPr>
              <w:t>RUB</w:t>
            </w:r>
            <w:r w:rsidRPr="00B43B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PLN</w:t>
            </w:r>
            <w:r w:rsidRPr="00C75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договорному курсу.</w:t>
            </w:r>
          </w:p>
          <w:p w:rsidR="004960F0" w:rsidRPr="00144C82" w:rsidRDefault="006A225B" w:rsidP="00144C8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       </w:t>
            </w:r>
            <w:r w:rsidR="004960F0"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Договор на закупку может быть заключен не ранее чем через </w:t>
            </w:r>
            <w:r w:rsid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три</w:t>
            </w:r>
            <w:r w:rsidR="004960F0"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 xml:space="preserve"> рабочих дн</w:t>
            </w:r>
            <w:r w:rsid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я</w:t>
            </w:r>
            <w:r w:rsidR="004960F0" w:rsidRPr="00A60046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FFFFF"/>
              </w:rPr>
              <w:t>, в течение которых может быть урегулирован спор, вызванный решениями и (или) действиями (бездействием) организации, а также членов комиссии, созданной для проведения закупки и в течение 20 календарных дней</w:t>
            </w:r>
            <w:r w:rsidR="004960F0"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0F0" w:rsidRPr="00A60046" w:rsidTr="00A0109D">
        <w:trPr>
          <w:trHeight w:val="2198"/>
        </w:trPr>
        <w:tc>
          <w:tcPr>
            <w:tcW w:w="629" w:type="dxa"/>
            <w:vMerge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Проект договора прилагается к конкурсной документации. 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В случае не подписания договора победителем в установленный срок, такой участник считается уклонившимся от заключения договора. 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Если выбранный поставщик отказался подписать договор, то Комиссия по закупкам вправе: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повторный конкурс или иную процедуру закупки;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вопрос о включении участника в реестр поставщиков (подрядчиков, исполнителей), временно не допускаемых к участию в процедурах закупок.</w:t>
            </w:r>
          </w:p>
          <w:p w:rsidR="00145B38" w:rsidRPr="00A60046" w:rsidRDefault="00145B38" w:rsidP="00A60046">
            <w:pPr>
              <w:pStyle w:val="ConsPlusNormal"/>
              <w:widowControl/>
              <w:numPr>
                <w:ilvl w:val="0"/>
                <w:numId w:val="3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Предложить заключить договор участнику, занявшему второе место по итогам оценки предложений.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Style7"/>
              <w:widowControl/>
              <w:spacing w:line="240" w:lineRule="exact"/>
              <w:ind w:right="-2" w:firstLine="567"/>
              <w:rPr>
                <w:b/>
              </w:rPr>
            </w:pPr>
            <w:r w:rsidRPr="00A60046">
              <w:rPr>
                <w:b/>
              </w:rPr>
              <w:t>Требования к форме и содержанию  предложения участника процедуры закупки и сроку его действия</w:t>
            </w:r>
          </w:p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       1. Участник представляет конкурсное предложение на бумажном носителе в запечатанном конверте (в одном экземпляре) с указанием: «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Конкурсная комиссия №2, предложение для участия в открытом конкурсе  по закупке </w:t>
            </w:r>
            <w:r w:rsidR="00080714">
              <w:rPr>
                <w:rFonts w:ascii="Times New Roman" w:hAnsi="Times New Roman"/>
                <w:b/>
                <w:sz w:val="24"/>
                <w:szCs w:val="24"/>
              </w:rPr>
              <w:t xml:space="preserve">запасных частей и расходных материалов для хроматографов </w:t>
            </w:r>
            <w:r w:rsidR="000807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Agilent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, не вскрывать до 14.00 </w:t>
            </w:r>
            <w:r w:rsidR="00080714" w:rsidRPr="0008071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6A225B">
              <w:rPr>
                <w:rFonts w:ascii="Times New Roman" w:hAnsi="Times New Roman"/>
                <w:b/>
                <w:sz w:val="24"/>
                <w:szCs w:val="24"/>
              </w:rPr>
              <w:t xml:space="preserve"> апреля</w:t>
            </w:r>
            <w:r w:rsidRPr="00A60046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до 13.00 </w:t>
            </w:r>
            <w:r w:rsidR="00080714" w:rsidRPr="00536AE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A225B">
              <w:rPr>
                <w:rFonts w:ascii="Times New Roman" w:hAnsi="Times New Roman" w:cs="Times New Roman"/>
                <w:b/>
                <w:sz w:val="24"/>
                <w:szCs w:val="24"/>
              </w:rPr>
              <w:t>.04.2023</w:t>
            </w: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2. На конверте необходимо также  указать название, адрес и телефон участника конкурса для того, чтобы можно было вернуть конкурсное предложение невскрытым, если оно будет объявлено опоздавшим.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3. Все страницы конкурсного предложения должны быть подписаны участником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lastRenderedPageBreak/>
              <w:t>конкурса (с указанием занимаемой должности, фамилии, имя, отчества) лицом, имеющим на это полномочия. Указанные полномочия с подтверждением подписи должны подтверждаться в доверенности, приложенной к конкурсному предложению, за исключением случаев, когда конкурсное предложение подписано руководителем участника.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4. В конкурсном предложении не должно быть никаких исправлений, подтирок, приписок, вставок между строк, за исключением необходимых арифметических исправлений, сделанных участником конкурса; такие исправления должны быть подписаны лицом, подписывающим конкурсное предложение. Исправления в цене конкурсного предложения не допускаются. 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Конкурсное предложение должно содержать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конкурсное предложение, оформленное по прилагаемой форме;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сведения и документы в соответствии с квалификационными требованиями;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иные сведения в соответствии с конкурсной документацией.</w:t>
            </w:r>
          </w:p>
          <w:p w:rsidR="004960F0" w:rsidRPr="00A60046" w:rsidRDefault="004960F0" w:rsidP="00A60046">
            <w:pPr>
              <w:spacing w:after="0" w:line="240" w:lineRule="exac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6. Все копии документов необходимо представлять в заверенном виде «копия верна».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7. Предложение составляется участником на белорусском и (или) русском языках. Вся иная документация, связанная с предложениями участников, на иностранных языках должна иметь перевод на русский и (или) белорусский языки.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должно содержать подробное описание потребительских, технических и экономических характеристик закупаемых товаров.</w:t>
            </w:r>
          </w:p>
          <w:p w:rsidR="004960F0" w:rsidRPr="00A60046" w:rsidRDefault="004960F0" w:rsidP="00A60046">
            <w:pPr>
              <w:pStyle w:val="Style7"/>
              <w:widowControl/>
              <w:spacing w:line="240" w:lineRule="exact"/>
              <w:ind w:right="-2" w:firstLine="567"/>
            </w:pPr>
            <w:r w:rsidRPr="00A60046">
              <w:t>8. Срок действия предложения должен составлять срок – до исполнения договорных отношений, но не менее 90 календарных дней.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Требования к участникам процедуры закупки и перечень документов, представляемых участниками процедуры закупки для подтверждения  их соответствия установленным требованиям.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представляет следующие документы и сведения:</w:t>
            </w:r>
          </w:p>
          <w:p w:rsidR="00080714" w:rsidRPr="00080714" w:rsidRDefault="00080714" w:rsidP="00080714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714">
              <w:rPr>
                <w:rFonts w:ascii="Times New Roman" w:hAnsi="Times New Roman"/>
                <w:sz w:val="24"/>
                <w:szCs w:val="24"/>
              </w:rPr>
              <w:t>1. Копия свидетельство регистрации юридического лица.</w:t>
            </w:r>
          </w:p>
          <w:p w:rsidR="00080714" w:rsidRPr="00080714" w:rsidRDefault="00080714" w:rsidP="00080714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714">
              <w:rPr>
                <w:rFonts w:ascii="Times New Roman" w:hAnsi="Times New Roman"/>
                <w:sz w:val="24"/>
                <w:szCs w:val="24"/>
              </w:rPr>
              <w:t>2. Заявление участника о гарантийном сроке на поставляемое оборудование – не менее 12 месяцев.</w:t>
            </w:r>
          </w:p>
          <w:p w:rsidR="00080714" w:rsidRPr="00080714" w:rsidRDefault="00080714" w:rsidP="00080714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714">
              <w:rPr>
                <w:rFonts w:ascii="Times New Roman" w:hAnsi="Times New Roman"/>
                <w:sz w:val="24"/>
                <w:szCs w:val="24"/>
              </w:rPr>
              <w:t>3. Заявление участника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согласии с тем</w:t>
            </w:r>
            <w:r w:rsidRPr="00080714">
              <w:rPr>
                <w:rFonts w:ascii="Times New Roman" w:hAnsi="Times New Roman"/>
                <w:sz w:val="24"/>
                <w:szCs w:val="24"/>
              </w:rPr>
              <w:t xml:space="preserve">, что за период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поставки товара (с 01.06.2023 по 01.06.2024) </w:t>
            </w:r>
            <w:r w:rsidRPr="00080714">
              <w:rPr>
                <w:rFonts w:ascii="Times New Roman" w:hAnsi="Times New Roman"/>
                <w:sz w:val="24"/>
                <w:szCs w:val="24"/>
              </w:rPr>
              <w:t>их количество может быть меньше, чем заявлено в предмете закупки за весь период.</w:t>
            </w:r>
          </w:p>
          <w:p w:rsidR="00080714" w:rsidRPr="00080714" w:rsidRDefault="00080714" w:rsidP="00080714">
            <w:pPr>
              <w:spacing w:after="0" w:line="240" w:lineRule="exact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714">
              <w:rPr>
                <w:rFonts w:ascii="Times New Roman" w:hAnsi="Times New Roman"/>
                <w:sz w:val="24"/>
                <w:szCs w:val="24"/>
              </w:rPr>
              <w:t>4.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поставщиков, временно не допускаемых к участию в закупках.</w:t>
            </w:r>
          </w:p>
          <w:p w:rsidR="00476A0B" w:rsidRPr="00A60046" w:rsidRDefault="00080714" w:rsidP="00080714">
            <w:pPr>
              <w:tabs>
                <w:tab w:val="left" w:pos="709"/>
              </w:tabs>
              <w:spacing w:after="0" w:line="240" w:lineRule="exact"/>
              <w:ind w:firstLine="4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714">
              <w:rPr>
                <w:rFonts w:ascii="Times New Roman" w:hAnsi="Times New Roman"/>
                <w:sz w:val="24"/>
                <w:szCs w:val="24"/>
              </w:rPr>
              <w:t>5. Документы и сведения, определяющие статус участника: производитель и (или) официальный торговый представитель. Срок действия документов, предоставляемых в качестве подтверждения статуса участника, должен составлять не менее срока исполнения обязательств (срока поставки), предусмотренного документацией о закупке.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A0B" w:rsidRPr="00A600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Копия документа, исполненного на иностранном языке, представляется с переводом на русский язык.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наличии статуса «посредник» участник должен указать об этом в своем предложении.</w:t>
            </w:r>
          </w:p>
          <w:p w:rsidR="004960F0" w:rsidRPr="00A60046" w:rsidRDefault="00080714" w:rsidP="00A60046">
            <w:pPr>
              <w:shd w:val="clear" w:color="auto" w:fill="FFFFFF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960F0" w:rsidRPr="00A60046">
              <w:rPr>
                <w:rFonts w:ascii="Times New Roman" w:hAnsi="Times New Roman"/>
                <w:sz w:val="24"/>
                <w:szCs w:val="24"/>
              </w:rPr>
              <w:t xml:space="preserve">Участник обязан изучить настоящую Инструкцию и приложения к ней в полном объеме. Невозможность предоставления участником всей требуемой Заказчиком, согласно данным документам, информации или же подача предложения, не отвечающего в полном объеме настоящим документам, предоставляют собой риск для участника, и являются основанием для отклонения его предложения.     </w:t>
            </w:r>
          </w:p>
          <w:p w:rsidR="004960F0" w:rsidRPr="00A60046" w:rsidRDefault="004960F0" w:rsidP="00A60046">
            <w:pPr>
              <w:tabs>
                <w:tab w:val="left" w:pos="709"/>
              </w:tabs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8071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Направление участником своего предложения Заказчику подтверждает согласие участника со всеми условиями и требованиями Заказчика, установленными в настоящей Инструкции, и согласие заключить договор на указанных Заказчиком условиях.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может быть отстранен от участия в закупке в любой момент до заключения договора, если организатор обнаружит, что участником представлена недостоверная информация.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Порядок, место, дата окончания срока подготовки и подачи предложений на участие в процедуре закупки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Конкурсные предложения на бумажном носителе в запечатанном конверте (в одном экземпляре) принимаются по адресу 222518, Республика Беларусь,  Минская обл.,  г.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Борисов,  ул. Чапаева 64 до 13.00 </w:t>
            </w:r>
            <w:r w:rsidR="000807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Конкурсные предложения будут регистрироваться в порядке их поступления. По требованию участника ему выдается расписка с указанием даты и времени получения его конкурсного предложения. Участники, подавшие конкурсные предложения, обязаны обеспечить конфиденциальность сведений, содержащихся в конкурсных предложениях, до вскрытия конвертов.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3. Конверт  с конкурсным предложением не вскрывается и возвращается представившему его участнику в случае, если конкурсное предложение получено после истечения окончательного срока представления конкурсных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Участник  вправе  изменить  или  отозвать  свое конкурсное предложение до истечения срока для подготовки и подачи предложений. После  истечения  срока  для подготовки и подачи конкурсных предложений не допускается внесение изменений по существу предложения.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дата окончания срока предоставления участникам процедуры закупки разъяснений положений конкурсных документов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1. Любой участник вправе обратиться к комиссии ОАО «Борисовский завод медицинских препаратов» с запросом о разъяснении  конкурсных  документов, но не позднее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 до истечения срока для подготовки и подачи предложений. Запрос должен быть отправлен через сайт оператора торговой площадки 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icetrade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2. Заказчик вправе по собственной инициативе либо по запросу какого-либо участника изменить и (или) дополнить конкурсные документы до истечения срока для подготовки и подачи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3.  В случае, если изменения в приглашении к участию в закупке и (или) конкурсную документацию внесены в течени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 срока, установленного для подготовки и подачи предложений на участие в процедуре закупки, такой срок должен быть продлен так, чтобы со дня размещения в открытом доступе в информационной системе «Тендеры» данных изменений до даты окончания срока, установленного для подготовки и подачи предложений на участие в процедуре закупки, такой срок составлял не менее половины первоначального срока.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В  случае  обращения  одного  или нескольких участников с обоснованной просьбой   о   продлении   срока   для   подготовки  и  подачи  предложений Заказчик вправе продлить этот срок (в период до его истечения).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4. О продлении окончательного срока представления конкурсных предложений уведомляются все участники конкурса путем направления им письменных уведомлений, также информация о продлении срока представления конкурсных предложений размещается в открытом доступе.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 способ оценки и сравнения предложений участников процедуры закупки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1.  Оценка  данных  участников  будет  проведена на стадии до оценки конкурсных  предложений  в  следующем порядке: предложения рассматриваются на их соответствие техническому заданию и другим установленным требованиям. Участники, предложения которых будут признаны соответствующими, допускаются к оценке предложений.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  Оценка  предложений  будет  проведена  в том случае, если два и более предложения соответствуют требованиям конкурсных документов.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   Оценка   предложений   будет  проводиться  в  соответствии  со следующим        критерием: </w:t>
            </w:r>
          </w:p>
          <w:tbl>
            <w:tblPr>
              <w:tblW w:w="8927" w:type="dxa"/>
              <w:tblInd w:w="19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"/>
              <w:gridCol w:w="5778"/>
              <w:gridCol w:w="2061"/>
            </w:tblGrid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Наименование критерия оценки 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Удельный вес критерия</w:t>
                  </w:r>
                </w:p>
              </w:tc>
            </w:tr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Наилучшая цена   предложения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080714" w:rsidP="00080714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0 % (0,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960F0" w:rsidRPr="00A60046" w:rsidTr="00031CEC">
              <w:tc>
                <w:tcPr>
                  <w:tcW w:w="108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778" w:type="dxa"/>
                  <w:vAlign w:val="center"/>
                </w:tcPr>
                <w:p w:rsidR="004960F0" w:rsidRPr="00A60046" w:rsidRDefault="004960F0" w:rsidP="00A60046">
                  <w:pPr>
                    <w:spacing w:after="0" w:line="24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Наилучшие сроки поставки</w:t>
                  </w:r>
                </w:p>
              </w:tc>
              <w:tc>
                <w:tcPr>
                  <w:tcW w:w="2061" w:type="dxa"/>
                  <w:vAlign w:val="center"/>
                </w:tcPr>
                <w:p w:rsidR="004960F0" w:rsidRPr="00A60046" w:rsidRDefault="00080714" w:rsidP="00080714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0 % (0,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960F0" w:rsidRPr="00A60046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145B38" w:rsidRPr="00A60046" w:rsidTr="00031CEC">
              <w:tc>
                <w:tcPr>
                  <w:tcW w:w="1088" w:type="dxa"/>
                </w:tcPr>
                <w:p w:rsidR="00145B38" w:rsidRPr="00A60046" w:rsidRDefault="00145B38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78" w:type="dxa"/>
                </w:tcPr>
                <w:p w:rsidR="00145B38" w:rsidRPr="00A60046" w:rsidRDefault="00145B38" w:rsidP="00A60046">
                  <w:pPr>
                    <w:spacing w:after="0" w:line="240" w:lineRule="exac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61" w:type="dxa"/>
                </w:tcPr>
                <w:p w:rsidR="00145B38" w:rsidRPr="00A60046" w:rsidRDefault="00145B38" w:rsidP="00A6004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A6004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100 % (1,0)</w:t>
                  </w:r>
                </w:p>
              </w:tc>
            </w:tr>
          </w:tbl>
          <w:p w:rsidR="004960F0" w:rsidRPr="00A60046" w:rsidRDefault="004960F0" w:rsidP="00A60046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  <w:u w:val="single"/>
              </w:rPr>
              <w:t>Наилучшая цена предложения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: предпочтение будет отдано наименьшей цене предложения. 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Балл по данному критерию рассчитывается по формуле: =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spellEnd"/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Где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Цо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стоимость предложения оцениваемого участника;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Цм</w:t>
            </w:r>
            <w:proofErr w:type="spellEnd"/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стоимость из представленных предложений;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</w:t>
            </w:r>
          </w:p>
          <w:p w:rsidR="004960F0" w:rsidRPr="00A60046" w:rsidRDefault="004960F0" w:rsidP="00A60046">
            <w:pPr>
              <w:pStyle w:val="Style7"/>
              <w:widowControl/>
              <w:spacing w:line="240" w:lineRule="exact"/>
              <w:ind w:firstLine="0"/>
              <w:rPr>
                <w:rStyle w:val="FontStyle16"/>
                <w:sz w:val="24"/>
                <w:szCs w:val="24"/>
                <w:u w:val="single"/>
              </w:rPr>
            </w:pPr>
            <w:r w:rsidRPr="00A60046">
              <w:rPr>
                <w:snapToGrid w:val="0"/>
                <w:u w:val="single"/>
              </w:rPr>
              <w:t>Наилучшие сроки поставки -</w:t>
            </w:r>
            <w:r w:rsidRPr="00A60046">
              <w:t xml:space="preserve"> предпочтение будет отдано наиболее быстрому сроку поставки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Балл по данному критерию рассчитывается по формуле: =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*(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.м</w:t>
            </w:r>
            <w:proofErr w:type="spellEnd"/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/ Ср.о)</w:t>
            </w:r>
          </w:p>
          <w:p w:rsidR="004960F0" w:rsidRPr="00A60046" w:rsidRDefault="004960F0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Где Ср</w:t>
            </w:r>
            <w:proofErr w:type="gram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.о</w:t>
            </w:r>
            <w:proofErr w:type="gram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срок поставки оцениваемого участника; Ср.м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in</w:t>
            </w: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минимальная срок поставки из представленных предложений; </w:t>
            </w:r>
            <w:proofErr w:type="spellStart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>Укр</w:t>
            </w:r>
            <w:proofErr w:type="spellEnd"/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– удельный вес критерия оценки.</w:t>
            </w:r>
          </w:p>
          <w:p w:rsidR="0073625D" w:rsidRPr="00A60046" w:rsidRDefault="0073625D" w:rsidP="00A60046">
            <w:pPr>
              <w:spacing w:after="0" w:line="240" w:lineRule="exact"/>
              <w:ind w:firstLine="709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4. 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При оценке конкурсных предложений, для приведения цен конкурсных предложений к единой валюте будет использован белорусский рубль по курсу Национального банка Республики Беларусь, установленный на день вскрытия конвертов с конкурсными  предложениями при наличии предложений от резидентов Республики Беларусь выраженных в белорусских рублях. При отсутствии предложений от резидентов Республики Беларусь, выраженных в белорусских рублях  для приведения предложений к единой валюте будет использована наиболее массово представленная валюта </w:t>
            </w:r>
            <w:proofErr w:type="gramStart"/>
            <w:r w:rsidRPr="00A60046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60046">
              <w:rPr>
                <w:rFonts w:ascii="Times New Roman" w:hAnsi="Times New Roman"/>
                <w:sz w:val="24"/>
                <w:szCs w:val="24"/>
              </w:rPr>
              <w:t xml:space="preserve"> допустимых</w:t>
            </w:r>
          </w:p>
          <w:p w:rsidR="004960F0" w:rsidRPr="00A60046" w:rsidRDefault="0073625D" w:rsidP="00A60046">
            <w:pPr>
              <w:pStyle w:val="ConsPlusNonformat"/>
              <w:spacing w:line="240" w:lineRule="exac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60F0"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. В результате оценки конкурсных предложений каждому из них присваивается порядковый номер (место) по степени выгодности для заключения договора. 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Если в нескольких конкурсных предложениях содержатся одинаковые условия либо двум и более конкурсным предложениям в результате оценки присвоен порядковый номер 1 (первое место), то поставщиком (подрядчиком, исполнителем) из числа названных участников выбирается тот, цена предложения которого меньше.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Порядок проведения процедуры закупки: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</w:t>
            </w:r>
            <w:r w:rsidRPr="00A6004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 1.1. Вскрытие конвертов с конкурсными   предложениями   будет   производиться   комиссией   в день, установленный в качестве окончательного их представления или продленного окончательного срока по следующему адресу: 222518, Республика Беларусь,  Минская обл.,  г. Борисов,  ул. Чапаева 64 в 14.00 </w:t>
            </w:r>
            <w:r w:rsidR="000807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    1.2.  Все участники, представившие предложения в установленные сроки, или   их   представители  вправе  присутствовать  при  вскрытии конвертов с   конкурсными  предложениями. Представитель участника должен иметь доверенность с указанием данных ему полномочий. В иных заседании конкурсной комиссии претендент не участвует.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1.3. При вскрытии конвертов объявляются полное наименование, сведения об организационно-правовой форме (для организации), фамилия, собственное имя и отчество, паспортные данные (для физического лица, включая индивидуального предпринимателя) и место нахождения (место жительства)  каждого участника, цена его конкурсного предложения, условия поставки товара (выполнения работ, оказания услуг), порядок расчетов. Данные заносятся в протокол заседания  комиссии.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1.4. Во время вскрытия конвертов комиссия не вправе принимать решение об отклонении конкретных или всех конкурсных предложений.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1.5.  К дальнейшему участию в конкурсе допускаются только те конкурсные предложения, которые объявлены при вскрытии конвертов.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  1.6. Конкурсные предложения, прошедшие процедуру вскрытия конвертов, подлежат рассмотрению комиссией на их соответствие требованиям конкурсных документов, как правило, в течение десяти рабочих дней со дня проведения процедуры вскрытия конвертов. В случае необходимости срок рассмотрения может быть продлен.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Рассмотрение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2.1.  Рассмотрению  на соответствие требованиям конкурсных документов подлежат предложения, прошедшие процедуру вскрытия конвертов с конкурсными предложениями.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2.2.   Комиссия   может   просить   участников  дать  разъяснения  по представленным   ими  конкурсным  предложениям.  При  этом  не  допускается изменение сути предложений. Не допускается также изменение цены предложения или  внесение  других  изменений  и  (или)  дополнений,  вследствие которых предложение, не соответствующее требованиям конкурсных документов, стало бы соответствовать   этим  требованиям  (за  исключением  исправления  ошибок, включая  арифметические,  и устранения неточностей по предложению заказчика (организатора)).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2.3.   В  случае  выявления  несоответствий  предложения  требованиям конкурсных документов Заказчик может  уведомить  об  этом  участника,  представившего такое предложение, и предложить  ему  внести  соответствующие  изменения в течение определенного срока.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Отклонение предложений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3.1. Комиссия вправе отклонить конкретное конкурсное предложение в случаях, когда: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-  предложение не отвечает требованиям конкурсных документов, в том числе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квалификационным требованиям;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 отказался  исправить  выявленные в нем ошибки, включая арифметические, и (или) устранить неточности по предложению заказчика (организатора);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- участник,  представивший  его, не может быть участников в соответствии с п.2.5 Постановления Совета Министров Республики Беларусь от 15.03.2012 №229 «О совершенствовании отношений в области закупок товаров (работ, услуг) за счет собственных средств»;</w:t>
            </w:r>
          </w:p>
          <w:p w:rsidR="004960F0" w:rsidRPr="00A60046" w:rsidRDefault="004960F0" w:rsidP="00A60046">
            <w:pPr>
              <w:autoSpaceDE w:val="0"/>
              <w:autoSpaceDN w:val="0"/>
              <w:adjustRightInd w:val="0"/>
              <w:spacing w:after="0" w:line="240" w:lineRule="exact"/>
              <w:ind w:firstLine="36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>- по истечении окончательного срока представления конкурсных предложений участником представлено новое конкурсное предложение, в этом случае отклоняются оба конкурсных предложения;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- участник-победитель,  представивший  его, не выполняет установленные в конкурсных документах требования, предшествующие подписанию договора.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ab/>
              <w:t>- предложение содержит экономически невыгодные для заказчика условия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   3.2.    Уведомление    участник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),   предложение(я)   которого(</w:t>
            </w:r>
            <w:proofErr w:type="spell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) отклонено(ы),  с  указанием  причины  отклонения будет направлено в течение 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рабоч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дн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со  дня принятия решения о выборе участника-победителя либо   об   отмене  процедуры    закупки  или  признании  ее несостоявшейся.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1" w:name="P685"/>
            <w:bookmarkEnd w:id="1"/>
            <w:r w:rsidRPr="00A600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  <w:r w:rsidRPr="00A600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Извещение о результате конкурса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4.1. О  результатах  выбора  участника-победителя  будет  направлено соответствующее  уведомление  всем участникам в течение 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476A0B" w:rsidRPr="00A600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этом.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4.2.  Сообщение  о  результате  открытого  конкурса заказчик размещает    на    официальном    сайте   после   заключения   договора   с участником-победителем.</w:t>
            </w:r>
          </w:p>
        </w:tc>
      </w:tr>
      <w:tr w:rsidR="00145B38" w:rsidRPr="00A60046" w:rsidTr="00145B38">
        <w:trPr>
          <w:trHeight w:val="736"/>
        </w:trPr>
        <w:tc>
          <w:tcPr>
            <w:tcW w:w="629" w:type="dxa"/>
            <w:vAlign w:val="center"/>
          </w:tcPr>
          <w:p w:rsidR="00145B38" w:rsidRPr="00A60046" w:rsidRDefault="00145B38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2715" w:type="dxa"/>
            <w:tcBorders>
              <w:right w:val="single" w:sz="4" w:space="0" w:color="000000"/>
            </w:tcBorders>
          </w:tcPr>
          <w:p w:rsidR="00145B38" w:rsidRPr="00A60046" w:rsidRDefault="00145B38" w:rsidP="00A60046">
            <w:pPr>
              <w:pStyle w:val="ConsPlusNormal"/>
              <w:widowControl/>
              <w:tabs>
                <w:tab w:val="left" w:pos="1080"/>
              </w:tabs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Условия применения преференциальной поправки</w:t>
            </w:r>
          </w:p>
        </w:tc>
        <w:tc>
          <w:tcPr>
            <w:tcW w:w="6923" w:type="dxa"/>
            <w:gridSpan w:val="6"/>
            <w:tcBorders>
              <w:left w:val="single" w:sz="4" w:space="0" w:color="000000"/>
            </w:tcBorders>
          </w:tcPr>
          <w:p w:rsidR="00145B38" w:rsidRPr="00A60046" w:rsidRDefault="00145B38" w:rsidP="00A60046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A60046">
              <w:t>Не применяется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Иные результаты открытого конкурса</w:t>
            </w:r>
          </w:p>
          <w:p w:rsidR="004960F0" w:rsidRPr="00A60046" w:rsidRDefault="004960F0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Конкурс признается несостоявшимся в случае:</w:t>
            </w:r>
          </w:p>
          <w:p w:rsidR="004960F0" w:rsidRPr="00A60046" w:rsidRDefault="00A60046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98"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поступило менее двух предложений на участие в процедуре закупки и комиссия, создаваемая для проведения процедур закупок, не воспользовалась правом признания победителем единственного участника конкурентной процедуры закупки</w:t>
            </w:r>
            <w:r w:rsidRPr="00122F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отклонения предложений их осталось менее двух;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отклонены все предложения;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 процедуры закупки не подписал договор на закупку;</w:t>
            </w:r>
          </w:p>
          <w:p w:rsidR="004960F0" w:rsidRPr="00A60046" w:rsidRDefault="004960F0" w:rsidP="00A60046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709"/>
                <w:tab w:val="left" w:pos="1080"/>
              </w:tabs>
              <w:adjustRightInd w:val="0"/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до заключения договора на закупку проверкой уполномоченных органов (организаций) были выявлены нарушения в проведении процедуры закупки и результаты проверки не обжалованы организацией в установленном порядке.</w:t>
            </w:r>
          </w:p>
          <w:p w:rsidR="004960F0" w:rsidRPr="00A60046" w:rsidRDefault="004960F0" w:rsidP="00A60046">
            <w:pPr>
              <w:pStyle w:val="ConsPlusNonformat"/>
              <w:spacing w:line="240" w:lineRule="exac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Заказчик вправе отменить процедуру закупки и отклонить все  предложения  участников до выбора наилучшего из них в случае: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5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  отсутствия необходимого объема финансирования;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85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утраты необходимости приобретения товаров;</w:t>
            </w:r>
          </w:p>
          <w:p w:rsidR="004960F0" w:rsidRPr="00A60046" w:rsidRDefault="004960F0" w:rsidP="00A60046">
            <w:pPr>
              <w:pStyle w:val="ConsPlusNonformat"/>
              <w:numPr>
                <w:ilvl w:val="0"/>
                <w:numId w:val="4"/>
              </w:numPr>
              <w:spacing w:line="240" w:lineRule="exact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>изменение предмета закупки и (или) требований к квалификационным данным участников процедуры закупки.</w:t>
            </w:r>
          </w:p>
          <w:p w:rsidR="004960F0" w:rsidRPr="00A60046" w:rsidRDefault="004960F0" w:rsidP="00A60046">
            <w:pPr>
              <w:spacing w:after="0" w:line="24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 xml:space="preserve">Заказчик оставляет за собой право, по решению соответствующей комиссии, проводящей процедуру закупки  провести переговоры по дополнительному снижению цены (предоставлению скидки) предложения с победителем </w:t>
            </w:r>
            <w:r w:rsidR="00D243B2" w:rsidRPr="00A60046">
              <w:rPr>
                <w:rFonts w:ascii="Times New Roman" w:hAnsi="Times New Roman"/>
                <w:sz w:val="24"/>
                <w:szCs w:val="24"/>
              </w:rPr>
              <w:t>закупки</w:t>
            </w:r>
            <w:r w:rsidRPr="00A600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0F0" w:rsidRPr="00A60046" w:rsidRDefault="004960F0" w:rsidP="00A60046">
            <w:pPr>
              <w:tabs>
                <w:tab w:val="left" w:pos="993"/>
              </w:tabs>
              <w:spacing w:after="0" w:line="240" w:lineRule="exact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60046">
              <w:rPr>
                <w:rFonts w:ascii="Times New Roman" w:hAnsi="Times New Roman"/>
                <w:sz w:val="24"/>
                <w:szCs w:val="24"/>
              </w:rPr>
              <w:tab/>
              <w:t>В случае если процедура не состоялась, Комиссия по проведению  закупок вправе принять решении о проведении повторного конкурса или перейти к иной процедуре закупки.</w:t>
            </w:r>
          </w:p>
        </w:tc>
      </w:tr>
      <w:tr w:rsidR="00546AF2" w:rsidRPr="00A60046" w:rsidTr="00546AF2">
        <w:tc>
          <w:tcPr>
            <w:tcW w:w="629" w:type="dxa"/>
            <w:vAlign w:val="center"/>
          </w:tcPr>
          <w:p w:rsidR="00546AF2" w:rsidRPr="00A60046" w:rsidRDefault="00546AF2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624" w:type="dxa"/>
            <w:gridSpan w:val="5"/>
          </w:tcPr>
          <w:p w:rsidR="00546AF2" w:rsidRPr="00A60046" w:rsidRDefault="00546AF2" w:rsidP="00A60046">
            <w:pPr>
              <w:pStyle w:val="ConsPlusNormal"/>
              <w:widowControl/>
              <w:tabs>
                <w:tab w:val="left" w:pos="108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допуска товаров иностранного происхождения и поставщиков, предлагающих такие товары</w:t>
            </w:r>
          </w:p>
        </w:tc>
        <w:tc>
          <w:tcPr>
            <w:tcW w:w="6014" w:type="dxa"/>
            <w:gridSpan w:val="2"/>
          </w:tcPr>
          <w:p w:rsidR="00546AF2" w:rsidRPr="00A60046" w:rsidRDefault="00546AF2" w:rsidP="00546AF2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242424"/>
              </w:rPr>
            </w:pPr>
            <w:r w:rsidRPr="00A60046">
              <w:rPr>
                <w:rStyle w:val="h-normal"/>
                <w:color w:val="242424"/>
              </w:rPr>
              <w:t>Не устанавливаются</w:t>
            </w:r>
          </w:p>
        </w:tc>
      </w:tr>
      <w:tr w:rsidR="004960F0" w:rsidRPr="00A60046" w:rsidTr="008C0935">
        <w:tc>
          <w:tcPr>
            <w:tcW w:w="629" w:type="dxa"/>
            <w:vAlign w:val="center"/>
          </w:tcPr>
          <w:p w:rsidR="004960F0" w:rsidRPr="00A60046" w:rsidRDefault="004960F0" w:rsidP="00A6004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9638" w:type="dxa"/>
            <w:gridSpan w:val="7"/>
          </w:tcPr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046">
              <w:rPr>
                <w:rFonts w:ascii="Times New Roman" w:hAnsi="Times New Roman" w:cs="Times New Roman"/>
                <w:b/>
                <w:sz w:val="24"/>
                <w:szCs w:val="24"/>
              </w:rPr>
              <w:t>Акты законодательства о закупках, в соответствии с которыми проводится процедура закупки</w:t>
            </w:r>
          </w:p>
          <w:p w:rsidR="004960F0" w:rsidRPr="00A60046" w:rsidRDefault="004960F0" w:rsidP="00A60046">
            <w:pPr>
              <w:pStyle w:val="ConsPlusNormal"/>
              <w:spacing w:line="240" w:lineRule="exac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Настоящий  конкурс  проводится  в  соответствии  с Постановлением Совета Министров Республики Беларусь от 15.03.2012 №229 «О совершенствовании отношений в области закупок товаров (работ, услуг) за счет собственных средств» (с учетом изменений и дополнений)  и Порядком закупок товаров (работ, услуг) за счет собственных средств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60046">
              <w:rPr>
                <w:rFonts w:ascii="Times New Roman" w:hAnsi="Times New Roman" w:cs="Times New Roman"/>
                <w:sz w:val="24"/>
                <w:szCs w:val="24"/>
              </w:rPr>
              <w:t xml:space="preserve">ОАО «БЗМП», утвержденного Решением наблюдательного совета (протоколы заседания наблюдательного совета ОАО «БЗМП» </w:t>
            </w:r>
            <w:r w:rsidR="00A60046" w:rsidRPr="00E754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343 от</w:t>
            </w:r>
            <w:r w:rsidR="00A60046" w:rsidRPr="00E75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046"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  <w:r w:rsidR="006A225B">
              <w:rPr>
                <w:rFonts w:ascii="Times New Roman" w:hAnsi="Times New Roman" w:cs="Times New Roman"/>
                <w:sz w:val="24"/>
                <w:szCs w:val="24"/>
              </w:rPr>
              <w:t>, №353 от 23.12.2022</w:t>
            </w:r>
            <w:r w:rsidR="0073625D" w:rsidRPr="00A600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780ADF" w:rsidRDefault="00780ADF" w:rsidP="008C53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3C7" w:rsidRPr="00E9059B" w:rsidRDefault="00557CDA" w:rsidP="00476A0B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№2                       </w:t>
      </w:r>
      <w:r w:rsidR="00E729B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А.А. Новиченок</w:t>
      </w:r>
    </w:p>
    <w:sectPr w:rsidR="00FC63C7" w:rsidRPr="00E9059B" w:rsidSect="00E1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722"/>
    <w:multiLevelType w:val="hybridMultilevel"/>
    <w:tmpl w:val="E784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C58"/>
    <w:multiLevelType w:val="hybridMultilevel"/>
    <w:tmpl w:val="7F58D222"/>
    <w:lvl w:ilvl="0" w:tplc="9AF6736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77D4"/>
    <w:multiLevelType w:val="hybridMultilevel"/>
    <w:tmpl w:val="B1942B4E"/>
    <w:lvl w:ilvl="0" w:tplc="DD0484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3">
    <w:nsid w:val="179976A8"/>
    <w:multiLevelType w:val="hybridMultilevel"/>
    <w:tmpl w:val="8E2EDC4C"/>
    <w:lvl w:ilvl="0" w:tplc="8332BDF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1EAE38B8"/>
    <w:multiLevelType w:val="hybridMultilevel"/>
    <w:tmpl w:val="79345AA8"/>
    <w:lvl w:ilvl="0" w:tplc="68B462F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4AB4"/>
    <w:multiLevelType w:val="hybridMultilevel"/>
    <w:tmpl w:val="49CA3CCC"/>
    <w:lvl w:ilvl="0" w:tplc="E3721B78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8667F"/>
    <w:multiLevelType w:val="hybridMultilevel"/>
    <w:tmpl w:val="5164D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B6FFD"/>
    <w:multiLevelType w:val="hybridMultilevel"/>
    <w:tmpl w:val="8A8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D5676"/>
    <w:multiLevelType w:val="hybridMultilevel"/>
    <w:tmpl w:val="DC24CC28"/>
    <w:lvl w:ilvl="0" w:tplc="7B141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00C73"/>
    <w:multiLevelType w:val="multilevel"/>
    <w:tmpl w:val="8CC003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0">
    <w:nsid w:val="3C4D0DED"/>
    <w:multiLevelType w:val="hybridMultilevel"/>
    <w:tmpl w:val="EAA081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483222"/>
    <w:multiLevelType w:val="hybridMultilevel"/>
    <w:tmpl w:val="94D2C45A"/>
    <w:lvl w:ilvl="0" w:tplc="ADC86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>
    <w:nsid w:val="454C28D6"/>
    <w:multiLevelType w:val="hybridMultilevel"/>
    <w:tmpl w:val="24A2A718"/>
    <w:lvl w:ilvl="0" w:tplc="98209C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52FC52E1"/>
    <w:multiLevelType w:val="hybridMultilevel"/>
    <w:tmpl w:val="8DBAA8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605001"/>
    <w:multiLevelType w:val="hybridMultilevel"/>
    <w:tmpl w:val="EBA6C7BE"/>
    <w:lvl w:ilvl="0" w:tplc="494C680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F3AE4"/>
    <w:multiLevelType w:val="hybridMultilevel"/>
    <w:tmpl w:val="EA0207CE"/>
    <w:lvl w:ilvl="0" w:tplc="E262823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6">
    <w:nsid w:val="5CA318B8"/>
    <w:multiLevelType w:val="hybridMultilevel"/>
    <w:tmpl w:val="087840C8"/>
    <w:lvl w:ilvl="0" w:tplc="28FE23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18A4"/>
    <w:multiLevelType w:val="hybridMultilevel"/>
    <w:tmpl w:val="E3AE36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F54C02"/>
    <w:multiLevelType w:val="hybridMultilevel"/>
    <w:tmpl w:val="165C2BC8"/>
    <w:lvl w:ilvl="0" w:tplc="45A2D9A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>
    <w:nsid w:val="70251D61"/>
    <w:multiLevelType w:val="hybridMultilevel"/>
    <w:tmpl w:val="B09AB9DE"/>
    <w:lvl w:ilvl="0" w:tplc="BCAA7FD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18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3F2"/>
    <w:rsid w:val="00011310"/>
    <w:rsid w:val="000204FC"/>
    <w:rsid w:val="00021C14"/>
    <w:rsid w:val="00022E14"/>
    <w:rsid w:val="00031CEC"/>
    <w:rsid w:val="000354C4"/>
    <w:rsid w:val="0005133D"/>
    <w:rsid w:val="00063A93"/>
    <w:rsid w:val="000673E3"/>
    <w:rsid w:val="00080714"/>
    <w:rsid w:val="0009462D"/>
    <w:rsid w:val="000975B7"/>
    <w:rsid w:val="000B373B"/>
    <w:rsid w:val="000F1527"/>
    <w:rsid w:val="001037EA"/>
    <w:rsid w:val="0010382A"/>
    <w:rsid w:val="00105E44"/>
    <w:rsid w:val="001118FF"/>
    <w:rsid w:val="0011466E"/>
    <w:rsid w:val="00120722"/>
    <w:rsid w:val="00123004"/>
    <w:rsid w:val="00132ADC"/>
    <w:rsid w:val="00142675"/>
    <w:rsid w:val="00144C82"/>
    <w:rsid w:val="00145B38"/>
    <w:rsid w:val="001656C0"/>
    <w:rsid w:val="00165FE6"/>
    <w:rsid w:val="0017081C"/>
    <w:rsid w:val="001C5966"/>
    <w:rsid w:val="001D2A3D"/>
    <w:rsid w:val="001E6BAD"/>
    <w:rsid w:val="001F2140"/>
    <w:rsid w:val="00207718"/>
    <w:rsid w:val="00222E5B"/>
    <w:rsid w:val="00226327"/>
    <w:rsid w:val="00240814"/>
    <w:rsid w:val="00240BE4"/>
    <w:rsid w:val="00242B1C"/>
    <w:rsid w:val="00247E32"/>
    <w:rsid w:val="0025719B"/>
    <w:rsid w:val="00257855"/>
    <w:rsid w:val="0026094E"/>
    <w:rsid w:val="00277A71"/>
    <w:rsid w:val="002A05E2"/>
    <w:rsid w:val="002A0BE7"/>
    <w:rsid w:val="002B68A5"/>
    <w:rsid w:val="002C104C"/>
    <w:rsid w:val="002D1E00"/>
    <w:rsid w:val="002D483F"/>
    <w:rsid w:val="002D6C76"/>
    <w:rsid w:val="002E15FF"/>
    <w:rsid w:val="002F2E6F"/>
    <w:rsid w:val="002F65B7"/>
    <w:rsid w:val="00320E5D"/>
    <w:rsid w:val="0032680A"/>
    <w:rsid w:val="00335451"/>
    <w:rsid w:val="0034114C"/>
    <w:rsid w:val="00377908"/>
    <w:rsid w:val="003B553A"/>
    <w:rsid w:val="003B6A08"/>
    <w:rsid w:val="003C785D"/>
    <w:rsid w:val="003E15BF"/>
    <w:rsid w:val="00404DD9"/>
    <w:rsid w:val="004055CA"/>
    <w:rsid w:val="00405A2D"/>
    <w:rsid w:val="0040628E"/>
    <w:rsid w:val="004134C8"/>
    <w:rsid w:val="0042135F"/>
    <w:rsid w:val="00430C4B"/>
    <w:rsid w:val="004356A8"/>
    <w:rsid w:val="00437288"/>
    <w:rsid w:val="00440D0A"/>
    <w:rsid w:val="00452EF0"/>
    <w:rsid w:val="0045410C"/>
    <w:rsid w:val="00454AA8"/>
    <w:rsid w:val="00460979"/>
    <w:rsid w:val="00463172"/>
    <w:rsid w:val="00476A0B"/>
    <w:rsid w:val="00477B7B"/>
    <w:rsid w:val="00485ABF"/>
    <w:rsid w:val="004960F0"/>
    <w:rsid w:val="004A05C1"/>
    <w:rsid w:val="004D71BD"/>
    <w:rsid w:val="004F166A"/>
    <w:rsid w:val="004F58B5"/>
    <w:rsid w:val="0051176E"/>
    <w:rsid w:val="005201DC"/>
    <w:rsid w:val="005269D3"/>
    <w:rsid w:val="0053447A"/>
    <w:rsid w:val="00536AEB"/>
    <w:rsid w:val="00545C8A"/>
    <w:rsid w:val="005460DA"/>
    <w:rsid w:val="00546AF2"/>
    <w:rsid w:val="00547216"/>
    <w:rsid w:val="0055329D"/>
    <w:rsid w:val="00557993"/>
    <w:rsid w:val="00557CDA"/>
    <w:rsid w:val="005804A9"/>
    <w:rsid w:val="00583EAB"/>
    <w:rsid w:val="005A6142"/>
    <w:rsid w:val="005B2295"/>
    <w:rsid w:val="005B2BDF"/>
    <w:rsid w:val="005D19A8"/>
    <w:rsid w:val="005E476C"/>
    <w:rsid w:val="005E4BFF"/>
    <w:rsid w:val="005F31EF"/>
    <w:rsid w:val="005F7A6B"/>
    <w:rsid w:val="00600D11"/>
    <w:rsid w:val="00605886"/>
    <w:rsid w:val="00634F48"/>
    <w:rsid w:val="00636BC0"/>
    <w:rsid w:val="00643300"/>
    <w:rsid w:val="006556C8"/>
    <w:rsid w:val="00664CDF"/>
    <w:rsid w:val="00665B34"/>
    <w:rsid w:val="0066711B"/>
    <w:rsid w:val="00694670"/>
    <w:rsid w:val="006A225B"/>
    <w:rsid w:val="006A374E"/>
    <w:rsid w:val="006C43BA"/>
    <w:rsid w:val="0070322E"/>
    <w:rsid w:val="007158EA"/>
    <w:rsid w:val="007309A4"/>
    <w:rsid w:val="0073625D"/>
    <w:rsid w:val="00740196"/>
    <w:rsid w:val="00755EEF"/>
    <w:rsid w:val="007613D7"/>
    <w:rsid w:val="0076638D"/>
    <w:rsid w:val="00770D36"/>
    <w:rsid w:val="007716B7"/>
    <w:rsid w:val="00780ADF"/>
    <w:rsid w:val="00790182"/>
    <w:rsid w:val="00791921"/>
    <w:rsid w:val="00797AB0"/>
    <w:rsid w:val="007A5FD2"/>
    <w:rsid w:val="007A6A0C"/>
    <w:rsid w:val="007B56D4"/>
    <w:rsid w:val="007E07AA"/>
    <w:rsid w:val="007F255F"/>
    <w:rsid w:val="007F73EA"/>
    <w:rsid w:val="00810A7F"/>
    <w:rsid w:val="00815DE2"/>
    <w:rsid w:val="0082781D"/>
    <w:rsid w:val="0083135F"/>
    <w:rsid w:val="00855CCE"/>
    <w:rsid w:val="00881A1E"/>
    <w:rsid w:val="0089562F"/>
    <w:rsid w:val="008A5B62"/>
    <w:rsid w:val="008B3714"/>
    <w:rsid w:val="008B7C6A"/>
    <w:rsid w:val="008C0935"/>
    <w:rsid w:val="008C53F2"/>
    <w:rsid w:val="008D3093"/>
    <w:rsid w:val="008D5039"/>
    <w:rsid w:val="008F3121"/>
    <w:rsid w:val="009207E6"/>
    <w:rsid w:val="009208C2"/>
    <w:rsid w:val="00923393"/>
    <w:rsid w:val="00924824"/>
    <w:rsid w:val="00963D5D"/>
    <w:rsid w:val="009728A6"/>
    <w:rsid w:val="00974D97"/>
    <w:rsid w:val="00984A4C"/>
    <w:rsid w:val="00986C63"/>
    <w:rsid w:val="0099523C"/>
    <w:rsid w:val="009A0FBD"/>
    <w:rsid w:val="009A2143"/>
    <w:rsid w:val="009A535C"/>
    <w:rsid w:val="009B24EE"/>
    <w:rsid w:val="009C2719"/>
    <w:rsid w:val="009D64CD"/>
    <w:rsid w:val="009E1172"/>
    <w:rsid w:val="009E5AC4"/>
    <w:rsid w:val="009F0E0D"/>
    <w:rsid w:val="00A0109D"/>
    <w:rsid w:val="00A03BFC"/>
    <w:rsid w:val="00A04083"/>
    <w:rsid w:val="00A07323"/>
    <w:rsid w:val="00A23D14"/>
    <w:rsid w:val="00A34224"/>
    <w:rsid w:val="00A349D6"/>
    <w:rsid w:val="00A37B89"/>
    <w:rsid w:val="00A41982"/>
    <w:rsid w:val="00A516A1"/>
    <w:rsid w:val="00A60046"/>
    <w:rsid w:val="00A660BF"/>
    <w:rsid w:val="00A73744"/>
    <w:rsid w:val="00A81525"/>
    <w:rsid w:val="00A9107F"/>
    <w:rsid w:val="00A93E83"/>
    <w:rsid w:val="00AB34B9"/>
    <w:rsid w:val="00AC4A7D"/>
    <w:rsid w:val="00AD3FD8"/>
    <w:rsid w:val="00AE4247"/>
    <w:rsid w:val="00AE5B93"/>
    <w:rsid w:val="00B274C0"/>
    <w:rsid w:val="00B31D8E"/>
    <w:rsid w:val="00B33EEF"/>
    <w:rsid w:val="00B41D0F"/>
    <w:rsid w:val="00B614B4"/>
    <w:rsid w:val="00B64A6A"/>
    <w:rsid w:val="00BA1B5A"/>
    <w:rsid w:val="00BB1FDD"/>
    <w:rsid w:val="00BB36DB"/>
    <w:rsid w:val="00BB7289"/>
    <w:rsid w:val="00BC63D0"/>
    <w:rsid w:val="00BD7045"/>
    <w:rsid w:val="00BE162D"/>
    <w:rsid w:val="00C0370A"/>
    <w:rsid w:val="00C15122"/>
    <w:rsid w:val="00C22459"/>
    <w:rsid w:val="00C52573"/>
    <w:rsid w:val="00C53E72"/>
    <w:rsid w:val="00C672E9"/>
    <w:rsid w:val="00C7113B"/>
    <w:rsid w:val="00C72837"/>
    <w:rsid w:val="00C75C47"/>
    <w:rsid w:val="00C917EC"/>
    <w:rsid w:val="00C9399D"/>
    <w:rsid w:val="00CA519A"/>
    <w:rsid w:val="00CB674A"/>
    <w:rsid w:val="00CC06EC"/>
    <w:rsid w:val="00CD2957"/>
    <w:rsid w:val="00CF25D2"/>
    <w:rsid w:val="00CF41EF"/>
    <w:rsid w:val="00D0547E"/>
    <w:rsid w:val="00D16841"/>
    <w:rsid w:val="00D243B2"/>
    <w:rsid w:val="00D62EFA"/>
    <w:rsid w:val="00D65BA0"/>
    <w:rsid w:val="00D803A4"/>
    <w:rsid w:val="00D910A9"/>
    <w:rsid w:val="00D963A8"/>
    <w:rsid w:val="00DA2DEA"/>
    <w:rsid w:val="00DA5181"/>
    <w:rsid w:val="00DB690E"/>
    <w:rsid w:val="00DC0ADD"/>
    <w:rsid w:val="00DC104F"/>
    <w:rsid w:val="00DC6EFF"/>
    <w:rsid w:val="00DD3DD3"/>
    <w:rsid w:val="00DF5930"/>
    <w:rsid w:val="00E00FB0"/>
    <w:rsid w:val="00E106C7"/>
    <w:rsid w:val="00E12E42"/>
    <w:rsid w:val="00E15425"/>
    <w:rsid w:val="00E23491"/>
    <w:rsid w:val="00E25380"/>
    <w:rsid w:val="00E26E53"/>
    <w:rsid w:val="00E31F02"/>
    <w:rsid w:val="00E33163"/>
    <w:rsid w:val="00E4160D"/>
    <w:rsid w:val="00E4517E"/>
    <w:rsid w:val="00E500E0"/>
    <w:rsid w:val="00E61B11"/>
    <w:rsid w:val="00E729BF"/>
    <w:rsid w:val="00E745BA"/>
    <w:rsid w:val="00E754AF"/>
    <w:rsid w:val="00E7612F"/>
    <w:rsid w:val="00E82EBD"/>
    <w:rsid w:val="00E9059B"/>
    <w:rsid w:val="00E91AEA"/>
    <w:rsid w:val="00ED2265"/>
    <w:rsid w:val="00EE6394"/>
    <w:rsid w:val="00EF15BA"/>
    <w:rsid w:val="00EF7458"/>
    <w:rsid w:val="00F04216"/>
    <w:rsid w:val="00F043AC"/>
    <w:rsid w:val="00F05BB5"/>
    <w:rsid w:val="00F17186"/>
    <w:rsid w:val="00F172BA"/>
    <w:rsid w:val="00F242F9"/>
    <w:rsid w:val="00F4168C"/>
    <w:rsid w:val="00F479DF"/>
    <w:rsid w:val="00F50B72"/>
    <w:rsid w:val="00FA3869"/>
    <w:rsid w:val="00FA5F43"/>
    <w:rsid w:val="00FB0514"/>
    <w:rsid w:val="00FC480B"/>
    <w:rsid w:val="00FC63C7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76638D"/>
    <w:pPr>
      <w:keepNext/>
      <w:keepLines/>
      <w:spacing w:before="200" w:after="0" w:line="240" w:lineRule="auto"/>
      <w:outlineLvl w:val="1"/>
    </w:pPr>
    <w:rPr>
      <w:rFonts w:ascii="Cambria" w:eastAsia="SimSu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3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3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A519A"/>
    <w:rPr>
      <w:color w:val="0000FF"/>
      <w:u w:val="single"/>
    </w:rPr>
  </w:style>
  <w:style w:type="paragraph" w:customStyle="1" w:styleId="Default">
    <w:name w:val="Default"/>
    <w:rsid w:val="00CA5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CA519A"/>
    <w:pPr>
      <w:spacing w:before="60"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A51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AC4A7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C4A7D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0F1527"/>
    <w:pPr>
      <w:spacing w:after="120"/>
    </w:pPr>
  </w:style>
  <w:style w:type="character" w:customStyle="1" w:styleId="a7">
    <w:name w:val="Основной текст Знак"/>
    <w:basedOn w:val="a0"/>
    <w:link w:val="a6"/>
    <w:rsid w:val="000F1527"/>
    <w:rPr>
      <w:rFonts w:ascii="Calibri" w:eastAsia="Calibri" w:hAnsi="Calibri" w:cs="Times New Roman"/>
    </w:rPr>
  </w:style>
  <w:style w:type="table" w:styleId="a8">
    <w:name w:val="Table Grid"/>
    <w:basedOn w:val="a1"/>
    <w:rsid w:val="002F6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A386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rsid w:val="00974D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74D9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974D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xt">
    <w:name w:val="R_text Знак"/>
    <w:rsid w:val="00E729BF"/>
    <w:pPr>
      <w:spacing w:after="0" w:line="360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BB36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80">
    <w:name w:val="Font Style80"/>
    <w:basedOn w:val="a0"/>
    <w:uiPriority w:val="99"/>
    <w:rsid w:val="00207718"/>
    <w:rPr>
      <w:rFonts w:ascii="Arial" w:hAnsi="Arial" w:cs="Arial"/>
      <w:b/>
      <w:bCs/>
      <w:sz w:val="32"/>
      <w:szCs w:val="32"/>
    </w:rPr>
  </w:style>
  <w:style w:type="paragraph" w:styleId="ad">
    <w:name w:val="List Bullet"/>
    <w:basedOn w:val="a"/>
    <w:autoRedefine/>
    <w:rsid w:val="00A37B89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qFormat/>
    <w:rsid w:val="0045410C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76638D"/>
    <w:rPr>
      <w:rFonts w:ascii="Cambria" w:eastAsia="SimSun" w:hAnsi="Cambria" w:cs="Cambria"/>
      <w:b/>
      <w:bCs/>
      <w:color w:val="4F81BD"/>
      <w:sz w:val="26"/>
      <w:szCs w:val="26"/>
    </w:rPr>
  </w:style>
  <w:style w:type="paragraph" w:customStyle="1" w:styleId="Style4">
    <w:name w:val="Style4"/>
    <w:basedOn w:val="a"/>
    <w:uiPriority w:val="99"/>
    <w:rsid w:val="00A0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-normal">
    <w:name w:val="p-normal"/>
    <w:basedOn w:val="a"/>
    <w:rsid w:val="00DB6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B690E"/>
  </w:style>
  <w:style w:type="character" w:customStyle="1" w:styleId="colorff00ff">
    <w:name w:val="color__ff00ff"/>
    <w:basedOn w:val="a0"/>
    <w:rsid w:val="00DB690E"/>
  </w:style>
  <w:style w:type="character" w:customStyle="1" w:styleId="fake-non-breaking-space">
    <w:name w:val="fake-non-breaking-space"/>
    <w:basedOn w:val="a0"/>
    <w:rsid w:val="00DB690E"/>
  </w:style>
  <w:style w:type="character" w:customStyle="1" w:styleId="color0000ff">
    <w:name w:val="color__0000ff"/>
    <w:basedOn w:val="a0"/>
    <w:rsid w:val="00DB690E"/>
  </w:style>
  <w:style w:type="paragraph" w:styleId="af">
    <w:name w:val="Normal (Web)"/>
    <w:basedOn w:val="a"/>
    <w:uiPriority w:val="99"/>
    <w:unhideWhenUsed/>
    <w:rsid w:val="00F1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5B93"/>
    <w:rPr>
      <w:rFonts w:ascii="Times New Roman" w:hAnsi="Times New Roman"/>
      <w:b/>
      <w:sz w:val="14"/>
    </w:rPr>
  </w:style>
  <w:style w:type="character" w:customStyle="1" w:styleId="word-wrapper">
    <w:name w:val="word-wrapper"/>
    <w:basedOn w:val="a0"/>
    <w:rsid w:val="00A60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124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2027096337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  <w:div w:id="1736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med@borime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javascript:%20location.href%20=%20'mailto:'%20+%20String.fromCharCode(116,101,%20110,100,101,%20114,115,64,%20105,99,101,%20116,114,97,%20100,101,46,%2098,121)%20+%20'?'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18DFBCD3DC5532E616D1B5AA49B72AA76F77E0B9D5A1E3208E740F7DF83ECB6D26C0DCA389F3041511D0D91937p6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18DFBCD3DC5532E616D1B5AA49B72AA76F77E0B9D5A1E3208E740F7DF83ECB6D26C0DCA389F3041511D0D91937p6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17EEF2841723C080988627559E4ACBF8D3FBE8258BEBCBE375DCDB0ED3C1358CCDA71FE170A969B3F3DA75D872s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4A84-864E-41E2-B152-C7144269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3558</TotalTime>
  <Pages>11</Pages>
  <Words>4537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Novichenok-A</dc:creator>
  <cp:lastModifiedBy>Новиченок Анна Александровна</cp:lastModifiedBy>
  <cp:revision>105</cp:revision>
  <cp:lastPrinted>2023-03-28T12:17:00Z</cp:lastPrinted>
  <dcterms:created xsi:type="dcterms:W3CDTF">2019-03-27T06:23:00Z</dcterms:created>
  <dcterms:modified xsi:type="dcterms:W3CDTF">2023-04-20T05:08:00Z</dcterms:modified>
</cp:coreProperties>
</file>